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A64EE" w14:textId="5E1AF01A" w:rsidR="0051477A" w:rsidRDefault="0051477A">
      <w:pPr>
        <w:pStyle w:val="BodyText"/>
        <w:rPr>
          <w:rFonts w:ascii="Times New Roman"/>
          <w:sz w:val="52"/>
        </w:rPr>
      </w:pPr>
    </w:p>
    <w:p w14:paraId="69AEA5CC" w14:textId="7ABC245A" w:rsidR="0051477A" w:rsidRDefault="0097513E">
      <w:pPr>
        <w:pStyle w:val="BodyText"/>
        <w:rPr>
          <w:rFonts w:ascii="Times New Roman"/>
          <w:sz w:val="52"/>
        </w:rPr>
      </w:pPr>
      <w:r>
        <w:rPr>
          <w:noProof/>
          <w:lang w:val="ga"/>
        </w:rPr>
        <mc:AlternateContent>
          <mc:Choice Requires="wps">
            <w:drawing>
              <wp:anchor distT="45720" distB="45720" distL="114300" distR="114300" simplePos="0" relativeHeight="251656192" behindDoc="0" locked="0" layoutInCell="1" allowOverlap="1" wp14:anchorId="12F1B028" wp14:editId="21610DA4">
                <wp:simplePos x="0" y="0"/>
                <wp:positionH relativeFrom="column">
                  <wp:posOffset>-544195</wp:posOffset>
                </wp:positionH>
                <wp:positionV relativeFrom="paragraph">
                  <wp:posOffset>191770</wp:posOffset>
                </wp:positionV>
                <wp:extent cx="5416550" cy="147320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47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59CBF" w14:textId="77777777" w:rsidR="0097513E" w:rsidRPr="00B266D6" w:rsidRDefault="0097513E" w:rsidP="0097513E">
                            <w:pPr>
                              <w:rPr>
                                <w:rFonts w:ascii="Open Sans" w:eastAsiaTheme="majorEastAsia" w:hAnsi="Open Sans" w:cs="Open Sans"/>
                                <w:b/>
                                <w:bCs/>
                                <w:color w:val="023D35"/>
                                <w:spacing w:val="-10"/>
                                <w:kern w:val="28"/>
                                <w:sz w:val="46"/>
                                <w:szCs w:val="46"/>
                              </w:rPr>
                            </w:pPr>
                            <w:r w:rsidRPr="00B266D6">
                              <w:rPr>
                                <w:rFonts w:ascii="Open Sans" w:eastAsiaTheme="majorEastAsia" w:hAnsi="Open Sans" w:cs="Open Sans"/>
                                <w:b/>
                                <w:bCs/>
                                <w:color w:val="023D35"/>
                                <w:kern w:val="28"/>
                                <w:sz w:val="46"/>
                                <w:szCs w:val="46"/>
                                <w:lang w:val="ga"/>
                              </w:rPr>
                              <w:t>Fhoirm Ghearáin Theimpléadach Chreat Príobháideachais Sonraí an Aontais Eorpaigh-na Stát Aontaithe</w:t>
                            </w:r>
                          </w:p>
                          <w:p w14:paraId="4AE1274C" w14:textId="17C517FA" w:rsidR="0097513E" w:rsidRDefault="0097513E" w:rsidP="0097513E">
                            <w:pPr>
                              <w:rPr>
                                <w:rFonts w:ascii="Open Sans" w:eastAsiaTheme="majorEastAsia" w:hAnsi="Open Sans" w:cs="Open Sans"/>
                                <w:b/>
                                <w:bCs/>
                                <w:color w:val="023D35"/>
                                <w:spacing w:val="-10"/>
                                <w:kern w:val="28"/>
                                <w:sz w:val="54"/>
                                <w:szCs w:val="38"/>
                              </w:rPr>
                            </w:pPr>
                          </w:p>
                          <w:p w14:paraId="19FFF964" w14:textId="2C6170AF" w:rsidR="0097513E" w:rsidRPr="0097513E" w:rsidRDefault="0097513E" w:rsidP="0097513E">
                            <w:pPr>
                              <w:rPr>
                                <w:sz w:val="4"/>
                                <w:szCs w:val="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F1B028" id="_x0000_t202" coordsize="21600,21600" o:spt="202" path="m,l,21600r21600,l21600,xe">
                <v:stroke joinstyle="miter"/>
                <v:path gradientshapeok="t" o:connecttype="rect"/>
              </v:shapetype>
              <v:shape id="Text Box 10" o:spid="_x0000_s1026" type="#_x0000_t202" style="position:absolute;margin-left:-42.85pt;margin-top:15.1pt;width:426.5pt;height:116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" filled="f" stroked="f">
                <v:textbox>
                  <w:txbxContent>
                    <w:p w14:paraId="7F359CBF" w14:textId="77777777" w:rsidR="0097513E" w:rsidRPr="00B266D6" w:rsidRDefault="0097513E" w:rsidP="0097513E">
                      <w:pPr>
                        <w:rPr>
                          <w:rFonts w:ascii="Open Sans" w:eastAsiaTheme="majorEastAsia" w:hAnsi="Open Sans" w:cs="Open Sans"/>
                          <w:b/>
                          <w:bCs/>
                          <w:color w:val="023D35"/>
                          <w:spacing w:val="-10"/>
                          <w:kern w:val="28"/>
                          <w:sz w:val="46"/>
                          <w:szCs w:val="46"/>
                        </w:rPr>
                      </w:pPr>
                      <w:r w:rsidRPr="00B266D6">
                        <w:rPr>
                          <w:rFonts w:ascii="Open Sans" w:eastAsiaTheme="majorEastAsia" w:hAnsi="Open Sans" w:cs="Open Sans"/>
                          <w:b/>
                          <w:bCs/>
                          <w:color w:val="023D35"/>
                          <w:kern w:val="28"/>
                          <w:sz w:val="46"/>
                          <w:szCs w:val="46"/>
                          <w:lang w:val="ga"/>
                        </w:rPr>
                        <w:t>Fhoirm Ghearáin Theimpléadach Chreat Príobháideachais Sonraí an Aontais Eorpaigh-na Stát Aontaithe</w:t>
                      </w:r>
                    </w:p>
                    <w:p w14:paraId="4AE1274C" w14:textId="17C517FA" w:rsidR="0097513E" w:rsidRDefault="0097513E" w:rsidP="0097513E">
                      <w:pPr>
                        <w:rPr>
                          <w:rFonts w:ascii="Open Sans" w:eastAsiaTheme="majorEastAsia" w:hAnsi="Open Sans" w:cs="Open Sans"/>
                          <w:b/>
                          <w:bCs/>
                          <w:color w:val="023D35"/>
                          <w:spacing w:val="-10"/>
                          <w:kern w:val="28"/>
                          <w:sz w:val="54"/>
                          <w:szCs w:val="38"/>
                        </w:rPr>
                      </w:pPr>
                    </w:p>
                    <w:p w14:paraId="19FFF964" w14:textId="2C6170AF" w:rsidR="0097513E" w:rsidRPr="0097513E" w:rsidRDefault="0097513E" w:rsidP="0097513E">
                      <w:pPr>
                        <w:rPr>
                          <w:sz w:val="4"/>
                          <w:szCs w:val="4"/>
                        </w:rPr>
                      </w:pPr>
                    </w:p>
                  </w:txbxContent>
                </v:textbox>
                <w10:wrap type="square"/>
              </v:shape>
            </w:pict>
          </mc:Fallback>
        </mc:AlternateContent>
      </w:r>
    </w:p>
    <w:p w14:paraId="6C1B6ACF" w14:textId="3CC20810" w:rsidR="0051477A" w:rsidRDefault="0051477A">
      <w:pPr>
        <w:pStyle w:val="BodyText"/>
        <w:rPr>
          <w:rFonts w:ascii="Times New Roman"/>
          <w:sz w:val="52"/>
        </w:rPr>
      </w:pPr>
    </w:p>
    <w:p w14:paraId="72DD7B7C" w14:textId="6610A259" w:rsidR="0051477A" w:rsidRDefault="0097513E">
      <w:pPr>
        <w:pStyle w:val="BodyText"/>
        <w:rPr>
          <w:rFonts w:ascii="Times New Roman"/>
          <w:sz w:val="52"/>
        </w:rPr>
      </w:pPr>
      <w:r>
        <w:rPr>
          <w:noProof/>
          <w:lang w:val="ga"/>
        </w:rPr>
        <w:drawing>
          <wp:anchor distT="0" distB="0" distL="114300" distR="114300" simplePos="0" relativeHeight="251654144" behindDoc="1" locked="1" layoutInCell="1" allowOverlap="1" wp14:anchorId="42705A1B" wp14:editId="2A4F5B2A">
            <wp:simplePos x="0" y="0"/>
            <wp:positionH relativeFrom="margin">
              <wp:posOffset>-904875</wp:posOffset>
            </wp:positionH>
            <wp:positionV relativeFrom="margin">
              <wp:posOffset>-896620</wp:posOffset>
            </wp:positionV>
            <wp:extent cx="7557135" cy="10690225"/>
            <wp:effectExtent l="0" t="0" r="5715"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57135" cy="1069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D740A7" w14:textId="68D2DC47" w:rsidR="0051477A" w:rsidRDefault="0051477A">
      <w:pPr>
        <w:pStyle w:val="BodyText"/>
        <w:rPr>
          <w:rFonts w:ascii="Times New Roman"/>
          <w:sz w:val="52"/>
        </w:rPr>
      </w:pPr>
    </w:p>
    <w:p w14:paraId="1DD82335" w14:textId="780B4DD0" w:rsidR="0051477A" w:rsidRDefault="0097513E">
      <w:pPr>
        <w:pStyle w:val="BodyText"/>
        <w:rPr>
          <w:rFonts w:ascii="Times New Roman"/>
          <w:sz w:val="52"/>
        </w:rPr>
      </w:pPr>
      <w:r>
        <w:rPr>
          <w:noProof/>
          <w:lang w:val="ga"/>
        </w:rPr>
        <mc:AlternateContent>
          <mc:Choice Requires="wps">
            <w:drawing>
              <wp:anchor distT="45720" distB="45720" distL="114300" distR="114300" simplePos="0" relativeHeight="251659264" behindDoc="0" locked="0" layoutInCell="1" allowOverlap="1" wp14:anchorId="6458FD65" wp14:editId="3B744FF4">
                <wp:simplePos x="0" y="0"/>
                <wp:positionH relativeFrom="column">
                  <wp:posOffset>-5558155</wp:posOffset>
                </wp:positionH>
                <wp:positionV relativeFrom="paragraph">
                  <wp:posOffset>275590</wp:posOffset>
                </wp:positionV>
                <wp:extent cx="3568065" cy="425450"/>
                <wp:effectExtent l="3175" t="2540" r="635" b="63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065"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3CDE0" w14:textId="48DD6242" w:rsidR="0097513E" w:rsidRDefault="0097513E" w:rsidP="0097513E">
                            <w:r>
                              <w:rPr>
                                <w:rFonts w:ascii="Open Sans" w:eastAsiaTheme="majorEastAsia" w:hAnsi="Open Sans" w:cs="Open Sans"/>
                                <w:b/>
                                <w:bCs/>
                                <w:color w:val="023D35"/>
                                <w:kern w:val="28"/>
                                <w:sz w:val="36"/>
                                <w:szCs w:val="56"/>
                                <w:lang w:val="ga"/>
                              </w:rPr>
                              <w:t>Arna glacadh an 15 Eanáir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58FD65" id="Text Box 2" o:spid="_x0000_s1027" type="#_x0000_t202" style="position:absolute;margin-left:-437.65pt;margin-top:21.7pt;width:280.95pt;height:3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" filled="f" stroked="f">
                <v:textbox>
                  <w:txbxContent>
                    <w:p w14:paraId="4AD3CDE0" w14:textId="48DD6242" w:rsidR="0097513E" w:rsidRDefault="0097513E" w:rsidP="0097513E">
                      <w:r>
                        <w:rPr>
                          <w:rFonts w:ascii="Open Sans" w:eastAsiaTheme="majorEastAsia" w:hAnsi="Open Sans" w:cs="Open Sans"/>
                          <w:b/>
                          <w:bCs/>
                          <w:color w:val="023D35"/>
                          <w:kern w:val="28"/>
                          <w:sz w:val="36"/>
                          <w:szCs w:val="56"/>
                          <w:lang w:val="ga"/>
                        </w:rPr>
                        <w:t>Arna glacadh an 15 Eanáir 2026</w:t>
                      </w:r>
                    </w:p>
                  </w:txbxContent>
                </v:textbox>
                <w10:wrap type="square"/>
              </v:shape>
            </w:pict>
          </mc:Fallback>
        </mc:AlternateContent>
      </w:r>
    </w:p>
    <w:p w14:paraId="07CB683F" w14:textId="062FEFB3" w:rsidR="0051477A" w:rsidRDefault="0051477A">
      <w:pPr>
        <w:pStyle w:val="BodyText"/>
        <w:spacing w:before="93"/>
        <w:rPr>
          <w:rFonts w:ascii="Times New Roman"/>
          <w:sz w:val="52"/>
        </w:rPr>
      </w:pPr>
    </w:p>
    <w:p w14:paraId="2B5C3CA8" w14:textId="107566F8" w:rsidR="0097513E" w:rsidRDefault="0097513E">
      <w:pPr>
        <w:pStyle w:val="Title"/>
        <w:rPr>
          <w:color w:val="001F5F"/>
        </w:rPr>
      </w:pPr>
      <w:bookmarkStart w:id="0" w:name="EU-US_Data_Privacy_Framework__Template_C"/>
      <w:bookmarkEnd w:id="0"/>
    </w:p>
    <w:p w14:paraId="0451A9EC" w14:textId="334BADBB" w:rsidR="0097513E" w:rsidRDefault="0097513E">
      <w:pPr>
        <w:pStyle w:val="Title"/>
        <w:rPr>
          <w:color w:val="001F5F"/>
        </w:rPr>
      </w:pPr>
    </w:p>
    <w:p w14:paraId="6113BCE2" w14:textId="3B54DEC4" w:rsidR="0097513E" w:rsidRDefault="0097513E">
      <w:pPr>
        <w:pStyle w:val="Title"/>
        <w:rPr>
          <w:color w:val="001F5F"/>
        </w:rPr>
      </w:pPr>
    </w:p>
    <w:p w14:paraId="7DF368CA" w14:textId="26CDAD9F" w:rsidR="0097513E" w:rsidRDefault="0097513E">
      <w:pPr>
        <w:pStyle w:val="Title"/>
        <w:rPr>
          <w:color w:val="001F5F"/>
        </w:rPr>
      </w:pPr>
    </w:p>
    <w:p w14:paraId="15C767A0" w14:textId="7A7F6A91" w:rsidR="0097513E" w:rsidRDefault="0097513E">
      <w:pPr>
        <w:pStyle w:val="Title"/>
        <w:rPr>
          <w:color w:val="001F5F"/>
        </w:rPr>
      </w:pPr>
    </w:p>
    <w:p w14:paraId="12ED9B8D" w14:textId="363ABCBC" w:rsidR="0097513E" w:rsidRDefault="0097513E">
      <w:pPr>
        <w:pStyle w:val="Title"/>
        <w:rPr>
          <w:color w:val="001F5F"/>
        </w:rPr>
      </w:pPr>
    </w:p>
    <w:p w14:paraId="6A7409DA" w14:textId="18B012BC" w:rsidR="0097513E" w:rsidRDefault="0097513E">
      <w:pPr>
        <w:pStyle w:val="Title"/>
        <w:rPr>
          <w:color w:val="001F5F"/>
        </w:rPr>
      </w:pPr>
    </w:p>
    <w:p w14:paraId="34070214" w14:textId="52AB1CF0" w:rsidR="0097513E" w:rsidRDefault="0097513E">
      <w:pPr>
        <w:pStyle w:val="Title"/>
        <w:rPr>
          <w:color w:val="001F5F"/>
        </w:rPr>
      </w:pPr>
    </w:p>
    <w:p w14:paraId="4DCF924F" w14:textId="448C05C6" w:rsidR="0097513E" w:rsidRDefault="0097513E">
      <w:pPr>
        <w:pStyle w:val="Title"/>
        <w:rPr>
          <w:color w:val="001F5F"/>
        </w:rPr>
      </w:pPr>
      <w:r>
        <w:rPr>
          <w:noProof/>
          <w:lang w:val="ga"/>
        </w:rPr>
        <mc:AlternateContent>
          <mc:Choice Requires="wps">
            <w:drawing>
              <wp:anchor distT="45720" distB="45720" distL="114300" distR="114300" simplePos="0" relativeHeight="251660288" behindDoc="0" locked="0" layoutInCell="1" allowOverlap="1" wp14:anchorId="15E50023" wp14:editId="7F367600">
                <wp:simplePos x="0" y="0"/>
                <wp:positionH relativeFrom="column">
                  <wp:posOffset>571500</wp:posOffset>
                </wp:positionH>
                <wp:positionV relativeFrom="paragraph">
                  <wp:posOffset>154940</wp:posOffset>
                </wp:positionV>
                <wp:extent cx="5712460" cy="2874010"/>
                <wp:effectExtent l="0" t="0" r="3175" b="254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87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81A10" w14:textId="77777777" w:rsidR="0097513E" w:rsidRPr="00E833F0" w:rsidRDefault="0097513E" w:rsidP="0097513E">
                            <w:pPr>
                              <w:rPr>
                                <w:color w:val="FFFFFF" w:themeColor="background1"/>
                              </w:rPr>
                            </w:pPr>
                            <w:r>
                              <w:rPr>
                                <w:rFonts w:ascii="Open Sans" w:eastAsiaTheme="majorEastAsia" w:hAnsi="Open Sans" w:cs="Open Sans"/>
                                <w:b/>
                                <w:bCs/>
                                <w:color w:val="FFFFFF" w:themeColor="background1"/>
                                <w:kern w:val="28"/>
                                <w:sz w:val="60"/>
                                <w:szCs w:val="60"/>
                                <w:lang w:val="ga"/>
                              </w:rPr>
                              <w:t>le haghaidh Gearáin a bhaineann leis an Tráchtáil a Chur faoi Bhráid an Choimisiúin um Chosaint Sonraí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E50023" id="_x0000_s1028" type="#_x0000_t202" style="position:absolute;left:0;text-align:left;margin-left:45pt;margin-top:12.2pt;width:449.8pt;height:226.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" filled="f" stroked="f">
                <v:textbox>
                  <w:txbxContent>
                    <w:p w14:paraId="63981A10" w14:textId="77777777" w:rsidR="0097513E" w:rsidRPr="00E833F0" w:rsidRDefault="0097513E" w:rsidP="0097513E">
                      <w:pPr>
                        <w:rPr>
                          <w:color w:val="FFFFFF" w:themeColor="background1"/>
                        </w:rPr>
                      </w:pPr>
                      <w:r>
                        <w:rPr>
                          <w:rFonts w:ascii="Open Sans" w:eastAsiaTheme="majorEastAsia" w:hAnsi="Open Sans" w:cs="Open Sans"/>
                          <w:b/>
                          <w:bCs/>
                          <w:color w:val="FFFFFF" w:themeColor="background1"/>
                          <w:kern w:val="28"/>
                          <w:sz w:val="60"/>
                          <w:szCs w:val="60"/>
                          <w:lang w:val="ga"/>
                        </w:rPr>
                        <w:t>le haghaidh Gearáin a bhaineann leis an Tráchtáil a Chur faoi Bhráid an Choimisiúin um Chosaint Sonraí</w:t>
                      </w:r>
                    </w:p>
                  </w:txbxContent>
                </v:textbox>
                <w10:wrap type="square"/>
              </v:shape>
            </w:pict>
          </mc:Fallback>
        </mc:AlternateContent>
      </w:r>
    </w:p>
    <w:p w14:paraId="1EACB571" w14:textId="301C30E1" w:rsidR="0051477A" w:rsidRDefault="0051477A">
      <w:pPr>
        <w:pStyle w:val="BodyText"/>
        <w:rPr>
          <w:b/>
          <w:sz w:val="52"/>
        </w:rPr>
      </w:pPr>
    </w:p>
    <w:p w14:paraId="62B9701D" w14:textId="32D0EFB2" w:rsidR="0051477A" w:rsidRDefault="0051477A">
      <w:pPr>
        <w:pStyle w:val="BodyText"/>
        <w:spacing w:before="242"/>
        <w:rPr>
          <w:b/>
          <w:sz w:val="52"/>
        </w:rPr>
      </w:pPr>
    </w:p>
    <w:p w14:paraId="463B6F07" w14:textId="4F4921FA" w:rsidR="0051477A" w:rsidRDefault="0051477A">
      <w:pPr>
        <w:pStyle w:val="BodyText"/>
        <w:rPr>
          <w:sz w:val="20"/>
        </w:rPr>
      </w:pPr>
    </w:p>
    <w:p w14:paraId="711F4478" w14:textId="77777777" w:rsidR="0051477A" w:rsidRDefault="0051477A">
      <w:pPr>
        <w:pStyle w:val="BodyText"/>
        <w:rPr>
          <w:sz w:val="20"/>
        </w:rPr>
      </w:pPr>
    </w:p>
    <w:p w14:paraId="5792A322" w14:textId="77777777" w:rsidR="0051477A" w:rsidRDefault="0051477A">
      <w:pPr>
        <w:pStyle w:val="BodyText"/>
        <w:rPr>
          <w:sz w:val="20"/>
        </w:rPr>
      </w:pPr>
    </w:p>
    <w:p w14:paraId="2F892CCA" w14:textId="77777777" w:rsidR="0051477A" w:rsidRDefault="0051477A">
      <w:pPr>
        <w:pStyle w:val="BodyText"/>
        <w:rPr>
          <w:sz w:val="20"/>
        </w:rPr>
      </w:pPr>
    </w:p>
    <w:p w14:paraId="3C880844" w14:textId="77777777" w:rsidR="0051477A" w:rsidRDefault="0051477A">
      <w:pPr>
        <w:pStyle w:val="BodyText"/>
        <w:rPr>
          <w:sz w:val="20"/>
        </w:rPr>
      </w:pPr>
    </w:p>
    <w:p w14:paraId="49B1EC19" w14:textId="77777777" w:rsidR="0051477A" w:rsidRDefault="0051477A">
      <w:pPr>
        <w:pStyle w:val="BodyText"/>
        <w:rPr>
          <w:sz w:val="20"/>
        </w:rPr>
      </w:pPr>
    </w:p>
    <w:p w14:paraId="49BB5B4A" w14:textId="77777777" w:rsidR="0051477A" w:rsidRDefault="0051477A">
      <w:pPr>
        <w:pStyle w:val="BodyText"/>
        <w:rPr>
          <w:sz w:val="20"/>
        </w:rPr>
      </w:pPr>
    </w:p>
    <w:p w14:paraId="33AA086A" w14:textId="77777777" w:rsidR="0051477A" w:rsidRDefault="0051477A">
      <w:pPr>
        <w:pStyle w:val="BodyText"/>
        <w:rPr>
          <w:sz w:val="20"/>
        </w:rPr>
      </w:pPr>
    </w:p>
    <w:p w14:paraId="1D119EE1" w14:textId="77777777" w:rsidR="0051477A" w:rsidRDefault="0051477A">
      <w:pPr>
        <w:pStyle w:val="BodyText"/>
        <w:rPr>
          <w:sz w:val="20"/>
        </w:rPr>
      </w:pPr>
    </w:p>
    <w:p w14:paraId="4808E572" w14:textId="77777777" w:rsidR="0051477A" w:rsidRDefault="0051477A">
      <w:pPr>
        <w:pStyle w:val="BodyText"/>
        <w:rPr>
          <w:sz w:val="20"/>
        </w:rPr>
      </w:pPr>
    </w:p>
    <w:p w14:paraId="623D4E26" w14:textId="2C800C38" w:rsidR="0051477A" w:rsidRDefault="00DC3841" w:rsidP="00DC3841">
      <w:pPr>
        <w:pStyle w:val="BodyText"/>
        <w:spacing w:before="75"/>
        <w:rPr>
          <w:b/>
          <w:sz w:val="40"/>
        </w:rPr>
      </w:pPr>
      <w:r>
        <w:rPr>
          <w:b/>
          <w:bCs/>
          <w:color w:val="001F5F"/>
          <w:sz w:val="40"/>
          <w:lang w:val="ga"/>
        </w:rPr>
        <w:lastRenderedPageBreak/>
        <w:t>Stair leaganacha</w:t>
      </w:r>
    </w:p>
    <w:p w14:paraId="64EBF559" w14:textId="77777777" w:rsidR="0051477A" w:rsidRDefault="0051477A">
      <w:pPr>
        <w:pStyle w:val="BodyText"/>
        <w:spacing w:before="191" w:after="1"/>
        <w:rPr>
          <w:b/>
          <w:sz w:val="20"/>
        </w:rPr>
      </w:pPr>
    </w:p>
    <w:tbl>
      <w:tblPr>
        <w:tblW w:w="0" w:type="auto"/>
        <w:tblInd w:w="30" w:type="dxa"/>
        <w:tblLayout w:type="fixed"/>
        <w:tblCellMar>
          <w:left w:w="0" w:type="dxa"/>
          <w:right w:w="0" w:type="dxa"/>
        </w:tblCellMar>
        <w:tblLook w:val="01E0" w:firstRow="1" w:lastRow="1" w:firstColumn="1" w:lastColumn="1" w:noHBand="0" w:noVBand="0"/>
      </w:tblPr>
      <w:tblGrid>
        <w:gridCol w:w="1712"/>
        <w:gridCol w:w="2407"/>
        <w:gridCol w:w="5525"/>
      </w:tblGrid>
      <w:tr w:rsidR="0051477A" w14:paraId="3B0E2B74" w14:textId="77777777">
        <w:trPr>
          <w:trHeight w:val="384"/>
        </w:trPr>
        <w:tc>
          <w:tcPr>
            <w:tcW w:w="1712" w:type="dxa"/>
            <w:tcBorders>
              <w:bottom w:val="single" w:sz="12" w:space="0" w:color="08139C"/>
            </w:tcBorders>
          </w:tcPr>
          <w:p w14:paraId="4B30469A" w14:textId="77777777" w:rsidR="0051477A" w:rsidRDefault="00A94E9D">
            <w:pPr>
              <w:pStyle w:val="TableParagraph"/>
              <w:spacing w:line="246" w:lineRule="exact"/>
              <w:rPr>
                <w:b/>
              </w:rPr>
            </w:pPr>
            <w:r>
              <w:rPr>
                <w:b/>
                <w:bCs/>
                <w:lang w:val="ga"/>
              </w:rPr>
              <w:t>Leagan</w:t>
            </w:r>
          </w:p>
        </w:tc>
        <w:tc>
          <w:tcPr>
            <w:tcW w:w="2407" w:type="dxa"/>
            <w:tcBorders>
              <w:bottom w:val="single" w:sz="12" w:space="0" w:color="08139C"/>
            </w:tcBorders>
          </w:tcPr>
          <w:p w14:paraId="161151AC" w14:textId="77777777" w:rsidR="0051477A" w:rsidRDefault="00A94E9D">
            <w:pPr>
              <w:pStyle w:val="TableParagraph"/>
              <w:spacing w:line="246" w:lineRule="exact"/>
              <w:ind w:left="524"/>
              <w:rPr>
                <w:b/>
              </w:rPr>
            </w:pPr>
            <w:r>
              <w:rPr>
                <w:b/>
                <w:bCs/>
                <w:lang w:val="ga"/>
              </w:rPr>
              <w:t>Dáta</w:t>
            </w:r>
          </w:p>
        </w:tc>
        <w:tc>
          <w:tcPr>
            <w:tcW w:w="5525" w:type="dxa"/>
            <w:tcBorders>
              <w:bottom w:val="single" w:sz="12" w:space="0" w:color="08139C"/>
            </w:tcBorders>
          </w:tcPr>
          <w:p w14:paraId="3176F127" w14:textId="77777777" w:rsidR="0051477A" w:rsidRDefault="00A94E9D">
            <w:pPr>
              <w:pStyle w:val="TableParagraph"/>
              <w:spacing w:line="246" w:lineRule="exact"/>
              <w:ind w:left="243"/>
              <w:rPr>
                <w:b/>
              </w:rPr>
            </w:pPr>
            <w:r>
              <w:rPr>
                <w:b/>
                <w:bCs/>
                <w:lang w:val="ga"/>
              </w:rPr>
              <w:t>Faisnéis faoi ghlacadh</w:t>
            </w:r>
          </w:p>
        </w:tc>
      </w:tr>
      <w:tr w:rsidR="0051477A" w14:paraId="6193FA05" w14:textId="77777777">
        <w:trPr>
          <w:trHeight w:val="511"/>
        </w:trPr>
        <w:tc>
          <w:tcPr>
            <w:tcW w:w="1712" w:type="dxa"/>
            <w:tcBorders>
              <w:top w:val="single" w:sz="12" w:space="0" w:color="08139C"/>
            </w:tcBorders>
          </w:tcPr>
          <w:p w14:paraId="29A5C327" w14:textId="77777777" w:rsidR="0051477A" w:rsidRDefault="00A94E9D">
            <w:pPr>
              <w:pStyle w:val="TableParagraph"/>
              <w:spacing w:before="123"/>
            </w:pPr>
            <w:r>
              <w:rPr>
                <w:lang w:val="ga"/>
              </w:rPr>
              <w:t>leagan 1.0</w:t>
            </w:r>
          </w:p>
        </w:tc>
        <w:tc>
          <w:tcPr>
            <w:tcW w:w="2407" w:type="dxa"/>
            <w:tcBorders>
              <w:top w:val="single" w:sz="12" w:space="0" w:color="08139C"/>
            </w:tcBorders>
          </w:tcPr>
          <w:p w14:paraId="573C89FB" w14:textId="77777777" w:rsidR="0051477A" w:rsidRDefault="00A94E9D">
            <w:pPr>
              <w:pStyle w:val="TableParagraph"/>
              <w:spacing w:before="123"/>
              <w:ind w:left="524"/>
            </w:pPr>
            <w:r>
              <w:rPr>
                <w:lang w:val="ga"/>
              </w:rPr>
              <w:t>17 Aibreán 2024</w:t>
            </w:r>
          </w:p>
        </w:tc>
        <w:tc>
          <w:tcPr>
            <w:tcW w:w="5525" w:type="dxa"/>
            <w:tcBorders>
              <w:top w:val="single" w:sz="12" w:space="0" w:color="08139C"/>
            </w:tcBorders>
          </w:tcPr>
          <w:p w14:paraId="488641B8" w14:textId="77777777" w:rsidR="0051477A" w:rsidRDefault="00A94E9D">
            <w:pPr>
              <w:pStyle w:val="TableParagraph"/>
              <w:spacing w:before="123"/>
              <w:ind w:left="243"/>
            </w:pPr>
            <w:r>
              <w:rPr>
                <w:lang w:val="ga"/>
              </w:rPr>
              <w:t>glacadh na Foirme Gearáin Teimpléadaí</w:t>
            </w:r>
          </w:p>
        </w:tc>
      </w:tr>
      <w:tr w:rsidR="0051477A" w14:paraId="6625CB72" w14:textId="77777777">
        <w:trPr>
          <w:trHeight w:val="380"/>
        </w:trPr>
        <w:tc>
          <w:tcPr>
            <w:tcW w:w="1712" w:type="dxa"/>
          </w:tcPr>
          <w:p w14:paraId="04EB8B47" w14:textId="5F3CAD98" w:rsidR="0051477A" w:rsidRDefault="00A94E9D">
            <w:pPr>
              <w:pStyle w:val="TableParagraph"/>
              <w:spacing w:before="127" w:line="233" w:lineRule="exact"/>
            </w:pPr>
            <w:r>
              <w:rPr>
                <w:lang w:val="ga"/>
              </w:rPr>
              <w:t>leagan 2.</w:t>
            </w:r>
            <w:r w:rsidR="00CC3D56">
              <w:rPr>
                <w:lang w:val="ga"/>
              </w:rPr>
              <w:t>0</w:t>
            </w:r>
          </w:p>
        </w:tc>
        <w:tc>
          <w:tcPr>
            <w:tcW w:w="2407" w:type="dxa"/>
          </w:tcPr>
          <w:p w14:paraId="5B4AE720" w14:textId="77777777" w:rsidR="0051477A" w:rsidRDefault="00A94E9D">
            <w:pPr>
              <w:pStyle w:val="TableParagraph"/>
              <w:spacing w:before="127" w:line="233" w:lineRule="exact"/>
              <w:ind w:left="524"/>
            </w:pPr>
            <w:r>
              <w:rPr>
                <w:lang w:val="ga"/>
              </w:rPr>
              <w:t>15 Eanáir 2026</w:t>
            </w:r>
          </w:p>
        </w:tc>
        <w:tc>
          <w:tcPr>
            <w:tcW w:w="5525" w:type="dxa"/>
          </w:tcPr>
          <w:p w14:paraId="1334399E" w14:textId="77777777" w:rsidR="0051477A" w:rsidRDefault="00A94E9D">
            <w:pPr>
              <w:pStyle w:val="TableParagraph"/>
              <w:spacing w:before="127" w:line="233" w:lineRule="exact"/>
              <w:ind w:left="243"/>
              <w:rPr>
                <w:lang w:val="ga"/>
              </w:rPr>
            </w:pPr>
            <w:r>
              <w:rPr>
                <w:lang w:val="ga"/>
              </w:rPr>
              <w:t>glacadh an leagain nuashonraithe</w:t>
            </w:r>
          </w:p>
          <w:p w14:paraId="07B238EE" w14:textId="77777777" w:rsidR="00B266D6" w:rsidRPr="00B266D6" w:rsidRDefault="00B266D6" w:rsidP="00B266D6">
            <w:pPr>
              <w:rPr>
                <w:lang w:val="ga"/>
              </w:rPr>
            </w:pPr>
          </w:p>
          <w:p w14:paraId="0E669A6B" w14:textId="77777777" w:rsidR="00B266D6" w:rsidRPr="00B266D6" w:rsidRDefault="00B266D6" w:rsidP="00B266D6">
            <w:pPr>
              <w:rPr>
                <w:lang w:val="ga"/>
              </w:rPr>
            </w:pPr>
          </w:p>
          <w:p w14:paraId="2B322F56" w14:textId="77777777" w:rsidR="00B266D6" w:rsidRPr="00B266D6" w:rsidRDefault="00B266D6" w:rsidP="00B266D6">
            <w:pPr>
              <w:rPr>
                <w:lang w:val="ga"/>
              </w:rPr>
            </w:pPr>
          </w:p>
          <w:p w14:paraId="4A05302B" w14:textId="77777777" w:rsidR="00B266D6" w:rsidRPr="00B266D6" w:rsidRDefault="00B266D6" w:rsidP="00B266D6">
            <w:pPr>
              <w:rPr>
                <w:lang w:val="ga"/>
              </w:rPr>
            </w:pPr>
          </w:p>
          <w:p w14:paraId="1063B3F0" w14:textId="77777777" w:rsidR="00B266D6" w:rsidRPr="00B266D6" w:rsidRDefault="00B266D6" w:rsidP="00B266D6">
            <w:pPr>
              <w:rPr>
                <w:lang w:val="ga"/>
              </w:rPr>
            </w:pPr>
          </w:p>
          <w:p w14:paraId="3F2D6E03" w14:textId="77777777" w:rsidR="00B266D6" w:rsidRPr="00B266D6" w:rsidRDefault="00B266D6" w:rsidP="00B266D6">
            <w:pPr>
              <w:rPr>
                <w:lang w:val="ga"/>
              </w:rPr>
            </w:pPr>
          </w:p>
          <w:p w14:paraId="1DC4466E" w14:textId="77777777" w:rsidR="00B266D6" w:rsidRPr="00B266D6" w:rsidRDefault="00B266D6" w:rsidP="00B266D6">
            <w:pPr>
              <w:rPr>
                <w:lang w:val="ga"/>
              </w:rPr>
            </w:pPr>
          </w:p>
          <w:p w14:paraId="4D7D00B3" w14:textId="77777777" w:rsidR="00B266D6" w:rsidRPr="00B266D6" w:rsidRDefault="00B266D6" w:rsidP="00B266D6">
            <w:pPr>
              <w:rPr>
                <w:lang w:val="ga"/>
              </w:rPr>
            </w:pPr>
          </w:p>
          <w:p w14:paraId="7D69C520" w14:textId="77777777" w:rsidR="00B266D6" w:rsidRPr="00B266D6" w:rsidRDefault="00B266D6" w:rsidP="00B266D6">
            <w:pPr>
              <w:rPr>
                <w:lang w:val="ga"/>
              </w:rPr>
            </w:pPr>
          </w:p>
          <w:p w14:paraId="1E7000B2" w14:textId="77777777" w:rsidR="00B266D6" w:rsidRPr="00B266D6" w:rsidRDefault="00B266D6" w:rsidP="00B266D6">
            <w:pPr>
              <w:rPr>
                <w:lang w:val="ga"/>
              </w:rPr>
            </w:pPr>
          </w:p>
          <w:p w14:paraId="692818E0" w14:textId="77777777" w:rsidR="00B266D6" w:rsidRPr="00B266D6" w:rsidRDefault="00B266D6" w:rsidP="00B266D6">
            <w:pPr>
              <w:rPr>
                <w:lang w:val="ga"/>
              </w:rPr>
            </w:pPr>
          </w:p>
          <w:p w14:paraId="72069B24" w14:textId="77777777" w:rsidR="00B266D6" w:rsidRPr="00B266D6" w:rsidRDefault="00B266D6" w:rsidP="00B266D6">
            <w:pPr>
              <w:rPr>
                <w:lang w:val="ga"/>
              </w:rPr>
            </w:pPr>
          </w:p>
          <w:p w14:paraId="3518C5DF" w14:textId="77777777" w:rsidR="00B266D6" w:rsidRPr="00B266D6" w:rsidRDefault="00B266D6" w:rsidP="00B266D6">
            <w:pPr>
              <w:rPr>
                <w:lang w:val="ga"/>
              </w:rPr>
            </w:pPr>
          </w:p>
          <w:p w14:paraId="4CF82061" w14:textId="77777777" w:rsidR="00B266D6" w:rsidRPr="00B266D6" w:rsidRDefault="00B266D6" w:rsidP="00B266D6">
            <w:pPr>
              <w:rPr>
                <w:lang w:val="ga"/>
              </w:rPr>
            </w:pPr>
          </w:p>
          <w:p w14:paraId="04F1D340" w14:textId="77777777" w:rsidR="00B266D6" w:rsidRPr="00B266D6" w:rsidRDefault="00B266D6" w:rsidP="00B266D6">
            <w:pPr>
              <w:rPr>
                <w:lang w:val="ga"/>
              </w:rPr>
            </w:pPr>
          </w:p>
          <w:p w14:paraId="17BE0B70" w14:textId="77777777" w:rsidR="00B266D6" w:rsidRPr="00B266D6" w:rsidRDefault="00B266D6" w:rsidP="00B266D6">
            <w:pPr>
              <w:rPr>
                <w:lang w:val="ga"/>
              </w:rPr>
            </w:pPr>
          </w:p>
          <w:p w14:paraId="7C364F8C" w14:textId="77777777" w:rsidR="00B266D6" w:rsidRPr="00B266D6" w:rsidRDefault="00B266D6" w:rsidP="00B266D6">
            <w:pPr>
              <w:rPr>
                <w:lang w:val="ga"/>
              </w:rPr>
            </w:pPr>
          </w:p>
          <w:p w14:paraId="11A06D90" w14:textId="77777777" w:rsidR="00B266D6" w:rsidRPr="00B266D6" w:rsidRDefault="00B266D6" w:rsidP="00B266D6">
            <w:pPr>
              <w:rPr>
                <w:lang w:val="ga"/>
              </w:rPr>
            </w:pPr>
          </w:p>
          <w:p w14:paraId="28918BCE" w14:textId="77777777" w:rsidR="00B266D6" w:rsidRPr="00B266D6" w:rsidRDefault="00B266D6" w:rsidP="00B266D6">
            <w:pPr>
              <w:rPr>
                <w:lang w:val="ga"/>
              </w:rPr>
            </w:pPr>
          </w:p>
          <w:p w14:paraId="782FB12F" w14:textId="77777777" w:rsidR="00B266D6" w:rsidRPr="00B266D6" w:rsidRDefault="00B266D6" w:rsidP="00B266D6">
            <w:pPr>
              <w:rPr>
                <w:lang w:val="ga"/>
              </w:rPr>
            </w:pPr>
          </w:p>
          <w:p w14:paraId="0B1B04D2" w14:textId="77777777" w:rsidR="00B266D6" w:rsidRPr="00B266D6" w:rsidRDefault="00B266D6" w:rsidP="00B266D6">
            <w:pPr>
              <w:rPr>
                <w:lang w:val="ga"/>
              </w:rPr>
            </w:pPr>
          </w:p>
          <w:p w14:paraId="31AA7261" w14:textId="77777777" w:rsidR="00B266D6" w:rsidRPr="00B266D6" w:rsidRDefault="00B266D6" w:rsidP="00B266D6">
            <w:pPr>
              <w:rPr>
                <w:lang w:val="ga"/>
              </w:rPr>
            </w:pPr>
          </w:p>
          <w:p w14:paraId="68A69EF1" w14:textId="77777777" w:rsidR="00B266D6" w:rsidRPr="00B266D6" w:rsidRDefault="00B266D6" w:rsidP="00B266D6">
            <w:pPr>
              <w:rPr>
                <w:lang w:val="ga"/>
              </w:rPr>
            </w:pPr>
          </w:p>
          <w:p w14:paraId="54F85E18" w14:textId="77777777" w:rsidR="00B266D6" w:rsidRPr="00B266D6" w:rsidRDefault="00B266D6" w:rsidP="00B266D6">
            <w:pPr>
              <w:rPr>
                <w:lang w:val="ga"/>
              </w:rPr>
            </w:pPr>
          </w:p>
          <w:p w14:paraId="1B9707C6" w14:textId="77777777" w:rsidR="00B266D6" w:rsidRPr="00B266D6" w:rsidRDefault="00B266D6" w:rsidP="00B266D6">
            <w:pPr>
              <w:rPr>
                <w:lang w:val="ga"/>
              </w:rPr>
            </w:pPr>
          </w:p>
          <w:p w14:paraId="27BED96B" w14:textId="77777777" w:rsidR="00B266D6" w:rsidRPr="00B266D6" w:rsidRDefault="00B266D6" w:rsidP="00B266D6">
            <w:pPr>
              <w:rPr>
                <w:lang w:val="ga"/>
              </w:rPr>
            </w:pPr>
          </w:p>
          <w:p w14:paraId="3E56E8C6" w14:textId="77777777" w:rsidR="00B266D6" w:rsidRPr="00B266D6" w:rsidRDefault="00B266D6" w:rsidP="00B266D6">
            <w:pPr>
              <w:rPr>
                <w:lang w:val="ga"/>
              </w:rPr>
            </w:pPr>
          </w:p>
          <w:p w14:paraId="7E4EBFAE" w14:textId="77777777" w:rsidR="00B266D6" w:rsidRPr="00B266D6" w:rsidRDefault="00B266D6" w:rsidP="00B266D6">
            <w:pPr>
              <w:rPr>
                <w:lang w:val="ga"/>
              </w:rPr>
            </w:pPr>
          </w:p>
          <w:p w14:paraId="1656427B" w14:textId="77777777" w:rsidR="00B266D6" w:rsidRPr="00B266D6" w:rsidRDefault="00B266D6" w:rsidP="00B266D6">
            <w:pPr>
              <w:rPr>
                <w:lang w:val="ga"/>
              </w:rPr>
            </w:pPr>
          </w:p>
          <w:p w14:paraId="0B40FE4D" w14:textId="77777777" w:rsidR="00B266D6" w:rsidRPr="00B266D6" w:rsidRDefault="00B266D6" w:rsidP="00B266D6">
            <w:pPr>
              <w:rPr>
                <w:lang w:val="ga"/>
              </w:rPr>
            </w:pPr>
          </w:p>
          <w:p w14:paraId="62142717" w14:textId="77777777" w:rsidR="00B266D6" w:rsidRPr="00B266D6" w:rsidRDefault="00B266D6" w:rsidP="00B266D6">
            <w:pPr>
              <w:rPr>
                <w:lang w:val="ga"/>
              </w:rPr>
            </w:pPr>
          </w:p>
          <w:p w14:paraId="5A5DC2DF" w14:textId="77777777" w:rsidR="00B266D6" w:rsidRPr="00B266D6" w:rsidRDefault="00B266D6" w:rsidP="00B266D6">
            <w:pPr>
              <w:rPr>
                <w:lang w:val="ga"/>
              </w:rPr>
            </w:pPr>
          </w:p>
          <w:p w14:paraId="477D6E3B" w14:textId="77777777" w:rsidR="00B266D6" w:rsidRPr="00B266D6" w:rsidRDefault="00B266D6" w:rsidP="00B266D6">
            <w:pPr>
              <w:rPr>
                <w:lang w:val="ga"/>
              </w:rPr>
            </w:pPr>
          </w:p>
          <w:p w14:paraId="7979C861" w14:textId="77777777" w:rsidR="00B266D6" w:rsidRPr="00B266D6" w:rsidRDefault="00B266D6" w:rsidP="00B266D6">
            <w:pPr>
              <w:rPr>
                <w:lang w:val="ga"/>
              </w:rPr>
            </w:pPr>
          </w:p>
          <w:p w14:paraId="0D4A1BE6" w14:textId="77777777" w:rsidR="00B266D6" w:rsidRPr="00B266D6" w:rsidRDefault="00B266D6" w:rsidP="00B266D6">
            <w:pPr>
              <w:rPr>
                <w:lang w:val="ga"/>
              </w:rPr>
            </w:pPr>
          </w:p>
          <w:p w14:paraId="481ADAC6" w14:textId="77777777" w:rsidR="00B266D6" w:rsidRPr="00B266D6" w:rsidRDefault="00B266D6" w:rsidP="00B266D6">
            <w:pPr>
              <w:rPr>
                <w:lang w:val="ga"/>
              </w:rPr>
            </w:pPr>
          </w:p>
          <w:p w14:paraId="5EC69938" w14:textId="77777777" w:rsidR="00B266D6" w:rsidRPr="00B266D6" w:rsidRDefault="00B266D6" w:rsidP="00B266D6">
            <w:pPr>
              <w:rPr>
                <w:lang w:val="ga"/>
              </w:rPr>
            </w:pPr>
          </w:p>
          <w:p w14:paraId="4D6BCF7F" w14:textId="77777777" w:rsidR="00B266D6" w:rsidRPr="00B266D6" w:rsidRDefault="00B266D6" w:rsidP="00B266D6">
            <w:pPr>
              <w:rPr>
                <w:lang w:val="ga"/>
              </w:rPr>
            </w:pPr>
          </w:p>
          <w:p w14:paraId="0709A571" w14:textId="77777777" w:rsidR="00B266D6" w:rsidRPr="00B266D6" w:rsidRDefault="00B266D6" w:rsidP="00B266D6">
            <w:pPr>
              <w:rPr>
                <w:lang w:val="ga"/>
              </w:rPr>
            </w:pPr>
          </w:p>
          <w:p w14:paraId="18B991B9" w14:textId="77777777" w:rsidR="00B266D6" w:rsidRPr="00B266D6" w:rsidRDefault="00B266D6" w:rsidP="00B266D6">
            <w:pPr>
              <w:rPr>
                <w:lang w:val="ga"/>
              </w:rPr>
            </w:pPr>
          </w:p>
          <w:p w14:paraId="1119E633" w14:textId="77777777" w:rsidR="00B266D6" w:rsidRPr="00B266D6" w:rsidRDefault="00B266D6" w:rsidP="00B266D6">
            <w:pPr>
              <w:rPr>
                <w:lang w:val="ga"/>
              </w:rPr>
            </w:pPr>
          </w:p>
          <w:p w14:paraId="1C3D0AB2" w14:textId="77777777" w:rsidR="00B266D6" w:rsidRDefault="00B266D6" w:rsidP="00B266D6">
            <w:pPr>
              <w:rPr>
                <w:lang w:val="ga"/>
              </w:rPr>
            </w:pPr>
          </w:p>
          <w:p w14:paraId="021A3A53" w14:textId="77777777" w:rsidR="00B266D6" w:rsidRPr="00B266D6" w:rsidRDefault="00B266D6" w:rsidP="00B266D6">
            <w:pPr>
              <w:rPr>
                <w:lang w:val="ga"/>
              </w:rPr>
            </w:pPr>
          </w:p>
          <w:p w14:paraId="7786374C" w14:textId="77777777" w:rsidR="00B266D6" w:rsidRPr="00B266D6" w:rsidRDefault="00B266D6" w:rsidP="00B266D6">
            <w:pPr>
              <w:rPr>
                <w:lang w:val="ga"/>
              </w:rPr>
            </w:pPr>
          </w:p>
          <w:p w14:paraId="6391A9A3" w14:textId="73045FC8" w:rsidR="00B266D6" w:rsidRPr="00B266D6" w:rsidRDefault="00B266D6" w:rsidP="00B266D6">
            <w:pPr>
              <w:tabs>
                <w:tab w:val="left" w:pos="3630"/>
              </w:tabs>
            </w:pPr>
            <w:r>
              <w:tab/>
            </w:r>
          </w:p>
        </w:tc>
      </w:tr>
    </w:tbl>
    <w:p w14:paraId="52FAD092" w14:textId="77777777" w:rsidR="0051477A" w:rsidRDefault="0051477A">
      <w:pPr>
        <w:pStyle w:val="TableParagraph"/>
        <w:spacing w:line="233" w:lineRule="exact"/>
        <w:sectPr w:rsidR="0051477A">
          <w:footerReference w:type="default" r:id="rId8"/>
          <w:pgSz w:w="11910" w:h="16840"/>
          <w:pgMar w:top="1380" w:right="708" w:bottom="1900" w:left="1417" w:header="0" w:footer="1701" w:gutter="0"/>
          <w:pgNumType w:start="1"/>
          <w:cols w:space="720"/>
        </w:sectPr>
      </w:pPr>
    </w:p>
    <w:p w14:paraId="7B204A0D" w14:textId="77777777" w:rsidR="0051477A" w:rsidRDefault="00A94E9D">
      <w:pPr>
        <w:spacing w:before="60"/>
        <w:ind w:left="23"/>
        <w:rPr>
          <w:b/>
          <w:bCs/>
          <w:color w:val="001F5F"/>
          <w:sz w:val="40"/>
          <w:lang w:val="ga"/>
        </w:rPr>
      </w:pPr>
      <w:r>
        <w:rPr>
          <w:b/>
          <w:bCs/>
          <w:color w:val="001F5F"/>
          <w:sz w:val="40"/>
          <w:lang w:val="ga"/>
        </w:rPr>
        <w:lastRenderedPageBreak/>
        <w:t>Clár Ábhar</w:t>
      </w:r>
    </w:p>
    <w:p w14:paraId="406824D5" w14:textId="77777777" w:rsidR="00B266D6" w:rsidRDefault="00B266D6">
      <w:pPr>
        <w:spacing w:before="60"/>
        <w:ind w:left="23"/>
        <w:rPr>
          <w:b/>
          <w:sz w:val="40"/>
        </w:rPr>
      </w:pPr>
    </w:p>
    <w:sdt>
      <w:sdtPr>
        <w:rPr>
          <w:b w:val="0"/>
          <w:bCs w:val="0"/>
        </w:rPr>
        <w:id w:val="-544679573"/>
        <w:docPartObj>
          <w:docPartGallery w:val="Table of Contents"/>
          <w:docPartUnique/>
        </w:docPartObj>
      </w:sdtPr>
      <w:sdtEndPr/>
      <w:sdtContent>
        <w:p w14:paraId="2EED0A42" w14:textId="51A0E8B0" w:rsidR="00B266D6" w:rsidRDefault="00A94E9D">
          <w:pPr>
            <w:pStyle w:val="TOC1"/>
            <w:tabs>
              <w:tab w:val="right" w:leader="dot" w:pos="9775"/>
            </w:tabs>
            <w:rPr>
              <w:rFonts w:asciiTheme="minorHAnsi" w:eastAsiaTheme="minorEastAsia" w:hAnsiTheme="minorHAnsi" w:cstheme="minorBidi"/>
              <w:b w:val="0"/>
              <w:bCs w:val="0"/>
              <w:noProof/>
              <w:kern w:val="2"/>
              <w:sz w:val="24"/>
              <w:szCs w:val="24"/>
              <w:lang w:val="en-IE" w:eastAsia="en-IE"/>
              <w14:ligatures w14:val="standardContextual"/>
            </w:rPr>
          </w:pPr>
          <w:r>
            <w:rPr>
              <w:lang w:val="ga"/>
            </w:rPr>
            <w:fldChar w:fldCharType="begin"/>
          </w:r>
          <w:r>
            <w:instrText xml:space="preserve">TOC \o "1-1" \h \z \u </w:instrText>
          </w:r>
          <w:r>
            <w:fldChar w:fldCharType="separate"/>
          </w:r>
          <w:hyperlink w:anchor="_Toc239357827" w:history="1">
            <w:r w:rsidR="00B266D6" w:rsidRPr="003123BF">
              <w:rPr>
                <w:rStyle w:val="Hyperlink"/>
                <w:noProof/>
                <w:lang w:val="ga"/>
              </w:rPr>
              <w:t>Foirm ghearáin do ghearáin faoi bhun an Chreata Príobháideachais Sonraí</w:t>
            </w:r>
            <w:r w:rsidR="00B266D6">
              <w:rPr>
                <w:noProof/>
                <w:webHidden/>
              </w:rPr>
              <w:tab/>
            </w:r>
            <w:r w:rsidR="00B266D6">
              <w:rPr>
                <w:noProof/>
                <w:webHidden/>
              </w:rPr>
              <w:fldChar w:fldCharType="begin"/>
            </w:r>
            <w:r w:rsidR="00B266D6">
              <w:rPr>
                <w:noProof/>
                <w:webHidden/>
              </w:rPr>
              <w:instrText xml:space="preserve"> PAGEREF _Toc239357827 \h </w:instrText>
            </w:r>
            <w:r w:rsidR="00B266D6">
              <w:rPr>
                <w:noProof/>
                <w:webHidden/>
              </w:rPr>
            </w:r>
            <w:r w:rsidR="00B266D6">
              <w:rPr>
                <w:noProof/>
                <w:webHidden/>
              </w:rPr>
              <w:fldChar w:fldCharType="separate"/>
            </w:r>
            <w:r w:rsidR="00B266D6">
              <w:rPr>
                <w:noProof/>
                <w:webHidden/>
              </w:rPr>
              <w:t>4</w:t>
            </w:r>
            <w:r w:rsidR="00B266D6">
              <w:rPr>
                <w:noProof/>
                <w:webHidden/>
              </w:rPr>
              <w:fldChar w:fldCharType="end"/>
            </w:r>
          </w:hyperlink>
        </w:p>
        <w:p w14:paraId="56AF5A7F" w14:textId="4813A338" w:rsidR="00B266D6" w:rsidRDefault="00CC3D56">
          <w:pPr>
            <w:pStyle w:val="TOC1"/>
            <w:tabs>
              <w:tab w:val="right" w:leader="dot" w:pos="9775"/>
            </w:tabs>
            <w:rPr>
              <w:rFonts w:asciiTheme="minorHAnsi" w:eastAsiaTheme="minorEastAsia" w:hAnsiTheme="minorHAnsi" w:cstheme="minorBidi"/>
              <w:b w:val="0"/>
              <w:bCs w:val="0"/>
              <w:noProof/>
              <w:kern w:val="2"/>
              <w:sz w:val="24"/>
              <w:szCs w:val="24"/>
              <w:lang w:val="en-IE" w:eastAsia="en-IE"/>
              <w14:ligatures w14:val="standardContextual"/>
            </w:rPr>
          </w:pPr>
          <w:hyperlink w:anchor="_Toc239357828" w:history="1">
            <w:r w:rsidR="00B266D6" w:rsidRPr="003123BF">
              <w:rPr>
                <w:rStyle w:val="Hyperlink"/>
                <w:noProof/>
                <w:lang w:val="ga"/>
              </w:rPr>
              <w:t>Gluais</w:t>
            </w:r>
            <w:r w:rsidR="00B266D6">
              <w:rPr>
                <w:noProof/>
                <w:webHidden/>
              </w:rPr>
              <w:tab/>
            </w:r>
            <w:r w:rsidR="00B266D6">
              <w:rPr>
                <w:noProof/>
                <w:webHidden/>
              </w:rPr>
              <w:fldChar w:fldCharType="begin"/>
            </w:r>
            <w:r w:rsidR="00B266D6">
              <w:rPr>
                <w:noProof/>
                <w:webHidden/>
              </w:rPr>
              <w:instrText xml:space="preserve"> PAGEREF _Toc239357828 \h </w:instrText>
            </w:r>
            <w:r w:rsidR="00B266D6">
              <w:rPr>
                <w:noProof/>
                <w:webHidden/>
              </w:rPr>
            </w:r>
            <w:r w:rsidR="00B266D6">
              <w:rPr>
                <w:noProof/>
                <w:webHidden/>
              </w:rPr>
              <w:fldChar w:fldCharType="separate"/>
            </w:r>
            <w:r w:rsidR="00B266D6">
              <w:rPr>
                <w:noProof/>
                <w:webHidden/>
              </w:rPr>
              <w:t>6</w:t>
            </w:r>
            <w:r w:rsidR="00B266D6">
              <w:rPr>
                <w:noProof/>
                <w:webHidden/>
              </w:rPr>
              <w:fldChar w:fldCharType="end"/>
            </w:r>
          </w:hyperlink>
        </w:p>
        <w:p w14:paraId="202F8FC8" w14:textId="4E5F4B1F" w:rsidR="00B266D6" w:rsidRDefault="00CC3D56">
          <w:pPr>
            <w:pStyle w:val="TOC1"/>
            <w:tabs>
              <w:tab w:val="right" w:leader="dot" w:pos="9775"/>
            </w:tabs>
            <w:rPr>
              <w:rFonts w:asciiTheme="minorHAnsi" w:eastAsiaTheme="minorEastAsia" w:hAnsiTheme="minorHAnsi" w:cstheme="minorBidi"/>
              <w:b w:val="0"/>
              <w:bCs w:val="0"/>
              <w:noProof/>
              <w:kern w:val="2"/>
              <w:sz w:val="24"/>
              <w:szCs w:val="24"/>
              <w:lang w:val="en-IE" w:eastAsia="en-IE"/>
              <w14:ligatures w14:val="standardContextual"/>
            </w:rPr>
          </w:pPr>
          <w:hyperlink w:anchor="_Toc239357829" w:history="1">
            <w:r w:rsidR="00B266D6" w:rsidRPr="003123BF">
              <w:rPr>
                <w:rStyle w:val="Hyperlink"/>
                <w:noProof/>
                <w:lang w:val="ga"/>
              </w:rPr>
              <w:t>Faisnéis ghinearálta</w:t>
            </w:r>
            <w:r w:rsidR="00B266D6">
              <w:rPr>
                <w:noProof/>
                <w:webHidden/>
              </w:rPr>
              <w:tab/>
            </w:r>
            <w:r w:rsidR="00B266D6">
              <w:rPr>
                <w:noProof/>
                <w:webHidden/>
              </w:rPr>
              <w:fldChar w:fldCharType="begin"/>
            </w:r>
            <w:r w:rsidR="00B266D6">
              <w:rPr>
                <w:noProof/>
                <w:webHidden/>
              </w:rPr>
              <w:instrText xml:space="preserve"> PAGEREF _Toc239357829 \h </w:instrText>
            </w:r>
            <w:r w:rsidR="00B266D6">
              <w:rPr>
                <w:noProof/>
                <w:webHidden/>
              </w:rPr>
            </w:r>
            <w:r w:rsidR="00B266D6">
              <w:rPr>
                <w:noProof/>
                <w:webHidden/>
              </w:rPr>
              <w:fldChar w:fldCharType="separate"/>
            </w:r>
            <w:r w:rsidR="00B266D6">
              <w:rPr>
                <w:noProof/>
                <w:webHidden/>
              </w:rPr>
              <w:t>7</w:t>
            </w:r>
            <w:r w:rsidR="00B266D6">
              <w:rPr>
                <w:noProof/>
                <w:webHidden/>
              </w:rPr>
              <w:fldChar w:fldCharType="end"/>
            </w:r>
          </w:hyperlink>
        </w:p>
        <w:p w14:paraId="2DCF2039" w14:textId="5BABB6BC" w:rsidR="0051477A" w:rsidRDefault="00A94E9D">
          <w:r>
            <w:fldChar w:fldCharType="end"/>
          </w:r>
        </w:p>
      </w:sdtContent>
    </w:sdt>
    <w:p w14:paraId="7E13F389" w14:textId="77777777" w:rsidR="0051477A" w:rsidRDefault="0051477A">
      <w:pPr>
        <w:sectPr w:rsidR="0051477A">
          <w:pgSz w:w="11910" w:h="16840"/>
          <w:pgMar w:top="1380" w:right="708" w:bottom="1900" w:left="1417" w:header="0" w:footer="1701" w:gutter="0"/>
          <w:cols w:space="720"/>
        </w:sectPr>
      </w:pPr>
    </w:p>
    <w:p w14:paraId="5E72BDE3" w14:textId="77777777" w:rsidR="0051477A" w:rsidRDefault="00A94E9D">
      <w:pPr>
        <w:pStyle w:val="Heading1"/>
        <w:jc w:val="both"/>
      </w:pPr>
      <w:bookmarkStart w:id="1" w:name="Complaint_form_for_DPF_complaints"/>
      <w:bookmarkStart w:id="2" w:name="_Toc239357827"/>
      <w:bookmarkEnd w:id="1"/>
      <w:r>
        <w:rPr>
          <w:color w:val="001F5F"/>
          <w:lang w:val="ga"/>
        </w:rPr>
        <w:lastRenderedPageBreak/>
        <w:t>Foirm ghearáin do ghearáin faoi bhun an Chreata Príobháideachais Sonraí</w:t>
      </w:r>
      <w:bookmarkEnd w:id="2"/>
    </w:p>
    <w:p w14:paraId="72EB95B0" w14:textId="77777777" w:rsidR="0051477A" w:rsidRPr="00B266D6" w:rsidRDefault="00A94E9D">
      <w:pPr>
        <w:pStyle w:val="BodyText"/>
        <w:spacing w:before="294" w:line="256" w:lineRule="auto"/>
        <w:ind w:left="23" w:right="724"/>
        <w:jc w:val="both"/>
        <w:rPr>
          <w:sz w:val="20"/>
          <w:szCs w:val="20"/>
          <w:lang w:val="ga"/>
        </w:rPr>
      </w:pPr>
      <w:r w:rsidRPr="00B266D6">
        <w:rPr>
          <w:sz w:val="20"/>
          <w:szCs w:val="20"/>
          <w:lang w:val="ga"/>
        </w:rPr>
        <w:t>Ionas gur féidir do ghearán a láimhseáil, ba cheart duit an fhaisnéis seo a leanas a thabhairt do d’údarás cosanta sonraí. Ba cheart an fhaisnéis chéanna a thabhairt don údarás cosanta sonraí fiú amháin i gcás go gcinnfidh tú gan an fhoirm ghearáin seo a úsáid.</w:t>
      </w:r>
    </w:p>
    <w:p w14:paraId="2743B7D9" w14:textId="77777777" w:rsidR="00B266D6" w:rsidRDefault="00A94E9D" w:rsidP="00B266D6">
      <w:pPr>
        <w:pStyle w:val="BodyText"/>
        <w:spacing w:before="158" w:line="256" w:lineRule="auto"/>
        <w:ind w:left="23" w:right="741"/>
        <w:jc w:val="both"/>
        <w:rPr>
          <w:sz w:val="20"/>
          <w:szCs w:val="20"/>
          <w:lang w:val="ga"/>
        </w:rPr>
      </w:pPr>
      <w:r w:rsidRPr="00B266D6">
        <w:rPr>
          <w:sz w:val="20"/>
          <w:szCs w:val="20"/>
          <w:lang w:val="ga"/>
        </w:rPr>
        <w:t>Tabhair faoi deara nach bhfuil an Bord Eorpach um Chosaint Sonraí inniúil chun déileáil le do ghearán agus nár cheart teagmháil a dhéanamh leis ina leith sin.</w:t>
      </w:r>
    </w:p>
    <w:p w14:paraId="21A7CA46" w14:textId="3941AAD6" w:rsidR="0051477A" w:rsidRPr="00B266D6" w:rsidRDefault="00A94E9D" w:rsidP="00B266D6">
      <w:pPr>
        <w:pStyle w:val="BodyText"/>
        <w:spacing w:before="158" w:line="256" w:lineRule="auto"/>
        <w:ind w:left="23" w:right="741"/>
        <w:jc w:val="both"/>
        <w:rPr>
          <w:sz w:val="20"/>
          <w:szCs w:val="20"/>
          <w:lang w:val="ga"/>
        </w:rPr>
      </w:pPr>
      <w:r w:rsidRPr="00B266D6">
        <w:rPr>
          <w:sz w:val="20"/>
          <w:szCs w:val="20"/>
          <w:lang w:val="ga"/>
        </w:rPr>
        <w:t>Agus an fhoirm ghearáin á comhlánú agat, ba cheart duit iarracht a dhéanamh an oiread mionsonraí agus is féidir a thabhairt maidir leis an sárú líomhnaithe agus leis an bpróiseáil líomhnaithe. Cabhróidh sé sin leis an údarás cosanta sonraí do ghearán a láimhseáil.</w:t>
      </w:r>
    </w:p>
    <w:p w14:paraId="3D07B6CC" w14:textId="77777777" w:rsidR="0051477A" w:rsidRPr="00B266D6" w:rsidRDefault="00A94E9D">
      <w:pPr>
        <w:pStyle w:val="Heading4"/>
        <w:numPr>
          <w:ilvl w:val="0"/>
          <w:numId w:val="1"/>
        </w:numPr>
        <w:tabs>
          <w:tab w:val="left" w:pos="382"/>
        </w:tabs>
        <w:spacing w:before="160"/>
        <w:ind w:left="382" w:right="0" w:hanging="359"/>
        <w:rPr>
          <w:sz w:val="20"/>
          <w:szCs w:val="20"/>
        </w:rPr>
      </w:pPr>
      <w:r w:rsidRPr="00B266D6">
        <w:rPr>
          <w:sz w:val="20"/>
          <w:szCs w:val="20"/>
          <w:lang w:val="ga"/>
        </w:rPr>
        <w:t>Faisnéis phearsanta:</w:t>
      </w:r>
    </w:p>
    <w:p w14:paraId="6BFC8201" w14:textId="77777777" w:rsidR="0051477A" w:rsidRPr="00B266D6" w:rsidRDefault="00A94E9D">
      <w:pPr>
        <w:pStyle w:val="ListParagraph"/>
        <w:numPr>
          <w:ilvl w:val="1"/>
          <w:numId w:val="1"/>
        </w:numPr>
        <w:tabs>
          <w:tab w:val="left" w:pos="1177"/>
          <w:tab w:val="left" w:pos="1179"/>
        </w:tabs>
        <w:spacing w:before="167"/>
        <w:ind w:right="729"/>
        <w:rPr>
          <w:sz w:val="20"/>
          <w:szCs w:val="20"/>
        </w:rPr>
      </w:pPr>
      <w:r w:rsidRPr="00B266D6">
        <w:rPr>
          <w:sz w:val="20"/>
          <w:szCs w:val="20"/>
          <w:lang w:val="ga"/>
        </w:rPr>
        <w:t>Ainm nó cineál eile aitheantóra a úsáideann an chuideachta Creata Príobháideachais Sonraí chun tú a shainaithint, amhail ainm úsáideora (tá sé seo éigeantach i gcás go bhfuil an ceart rochtana i gceist)</w:t>
      </w:r>
      <w:hyperlink w:anchor="_bookmark2" w:history="1">
        <w:r w:rsidRPr="00B266D6">
          <w:rPr>
            <w:sz w:val="20"/>
            <w:szCs w:val="20"/>
            <w:vertAlign w:val="superscript"/>
            <w:lang w:val="ga"/>
          </w:rPr>
          <w:t>2</w:t>
        </w:r>
      </w:hyperlink>
      <w:r w:rsidRPr="00B266D6">
        <w:rPr>
          <w:sz w:val="20"/>
          <w:szCs w:val="20"/>
          <w:lang w:val="ga"/>
        </w:rPr>
        <w:t>:</w:t>
      </w:r>
    </w:p>
    <w:p w14:paraId="51144EA8" w14:textId="77777777" w:rsidR="0051477A" w:rsidRPr="00B266D6" w:rsidRDefault="00A94E9D">
      <w:pPr>
        <w:pStyle w:val="ListParagraph"/>
        <w:numPr>
          <w:ilvl w:val="1"/>
          <w:numId w:val="1"/>
        </w:numPr>
        <w:tabs>
          <w:tab w:val="left" w:pos="1178"/>
        </w:tabs>
        <w:spacing w:before="179"/>
        <w:ind w:left="1178" w:hanging="359"/>
        <w:rPr>
          <w:sz w:val="20"/>
          <w:szCs w:val="20"/>
        </w:rPr>
      </w:pPr>
      <w:r w:rsidRPr="00B266D6">
        <w:rPr>
          <w:sz w:val="20"/>
          <w:szCs w:val="20"/>
          <w:lang w:val="ga"/>
        </w:rPr>
        <w:t>Teagmhálaí roghnaithe (e.g., uimhir theileafóin, seoladh ríomhphoist, seoladh poist):</w:t>
      </w:r>
    </w:p>
    <w:p w14:paraId="131A6B42" w14:textId="77777777" w:rsidR="0051477A" w:rsidRPr="00B266D6" w:rsidRDefault="00A94E9D">
      <w:pPr>
        <w:pStyle w:val="ListParagraph"/>
        <w:numPr>
          <w:ilvl w:val="1"/>
          <w:numId w:val="1"/>
        </w:numPr>
        <w:tabs>
          <w:tab w:val="left" w:pos="1178"/>
        </w:tabs>
        <w:spacing w:before="166"/>
        <w:ind w:left="1178" w:hanging="359"/>
        <w:rPr>
          <w:sz w:val="20"/>
          <w:szCs w:val="20"/>
        </w:rPr>
      </w:pPr>
      <w:r w:rsidRPr="00B266D6">
        <w:rPr>
          <w:sz w:val="20"/>
          <w:szCs w:val="20"/>
          <w:lang w:val="ga"/>
        </w:rPr>
        <w:t>D’ainm iomlán (chun críocha teagmhála):</w:t>
      </w:r>
    </w:p>
    <w:p w14:paraId="77918FDA" w14:textId="77777777" w:rsidR="0051477A" w:rsidRPr="00B266D6" w:rsidRDefault="0051477A">
      <w:pPr>
        <w:pStyle w:val="BodyText"/>
        <w:rPr>
          <w:sz w:val="20"/>
          <w:szCs w:val="20"/>
        </w:rPr>
      </w:pPr>
    </w:p>
    <w:p w14:paraId="264885F9" w14:textId="77777777" w:rsidR="0051477A" w:rsidRPr="00B266D6" w:rsidRDefault="0051477A">
      <w:pPr>
        <w:pStyle w:val="BodyText"/>
        <w:spacing w:before="85"/>
        <w:rPr>
          <w:sz w:val="20"/>
          <w:szCs w:val="20"/>
        </w:rPr>
      </w:pPr>
    </w:p>
    <w:p w14:paraId="47486AF6" w14:textId="77777777" w:rsidR="0051477A" w:rsidRPr="00B266D6" w:rsidRDefault="00A94E9D">
      <w:pPr>
        <w:pStyle w:val="Heading4"/>
        <w:numPr>
          <w:ilvl w:val="0"/>
          <w:numId w:val="1"/>
        </w:numPr>
        <w:tabs>
          <w:tab w:val="left" w:pos="382"/>
          <w:tab w:val="left" w:pos="384"/>
        </w:tabs>
        <w:spacing w:before="1" w:line="244" w:lineRule="auto"/>
        <w:ind w:right="725"/>
        <w:jc w:val="both"/>
        <w:rPr>
          <w:sz w:val="20"/>
          <w:szCs w:val="20"/>
        </w:rPr>
      </w:pPr>
      <w:r w:rsidRPr="00B266D6">
        <w:rPr>
          <w:sz w:val="20"/>
          <w:szCs w:val="20"/>
          <w:lang w:val="ga"/>
        </w:rPr>
        <w:t>Más eol, tabhair ainm agus faisnéis teagmhála na cuideachta sa Limistéar Eorpach Eacnamaíoch a sheol do shonraí chuig na Stáit Aontaithe.</w:t>
      </w:r>
    </w:p>
    <w:p w14:paraId="403C4079" w14:textId="77777777" w:rsidR="0051477A" w:rsidRPr="00B266D6" w:rsidRDefault="0051477A">
      <w:pPr>
        <w:pStyle w:val="BodyText"/>
        <w:rPr>
          <w:b/>
          <w:sz w:val="20"/>
          <w:szCs w:val="20"/>
        </w:rPr>
      </w:pPr>
    </w:p>
    <w:p w14:paraId="62824B61" w14:textId="77777777" w:rsidR="0051477A" w:rsidRPr="00B266D6" w:rsidRDefault="0051477A">
      <w:pPr>
        <w:pStyle w:val="BodyText"/>
        <w:rPr>
          <w:b/>
          <w:sz w:val="20"/>
          <w:szCs w:val="20"/>
        </w:rPr>
      </w:pPr>
    </w:p>
    <w:p w14:paraId="3B92B7E2" w14:textId="77777777" w:rsidR="0051477A" w:rsidRPr="00B266D6" w:rsidRDefault="0051477A">
      <w:pPr>
        <w:pStyle w:val="BodyText"/>
        <w:rPr>
          <w:b/>
          <w:sz w:val="20"/>
          <w:szCs w:val="20"/>
        </w:rPr>
      </w:pPr>
    </w:p>
    <w:p w14:paraId="06A5254F" w14:textId="77777777" w:rsidR="0051477A" w:rsidRPr="00B266D6" w:rsidRDefault="0051477A">
      <w:pPr>
        <w:pStyle w:val="BodyText"/>
        <w:spacing w:before="21"/>
        <w:rPr>
          <w:b/>
          <w:sz w:val="20"/>
          <w:szCs w:val="20"/>
        </w:rPr>
      </w:pPr>
    </w:p>
    <w:p w14:paraId="0894F0C3" w14:textId="77777777" w:rsidR="0051477A" w:rsidRPr="00B266D6" w:rsidRDefault="00A94E9D">
      <w:pPr>
        <w:pStyle w:val="Heading4"/>
        <w:numPr>
          <w:ilvl w:val="0"/>
          <w:numId w:val="1"/>
        </w:numPr>
        <w:tabs>
          <w:tab w:val="left" w:pos="382"/>
          <w:tab w:val="left" w:pos="384"/>
        </w:tabs>
        <w:spacing w:line="249" w:lineRule="auto"/>
        <w:ind w:right="726"/>
        <w:jc w:val="both"/>
        <w:rPr>
          <w:sz w:val="20"/>
          <w:szCs w:val="20"/>
        </w:rPr>
      </w:pPr>
      <w:r w:rsidRPr="00B266D6">
        <w:rPr>
          <w:sz w:val="20"/>
          <w:szCs w:val="20"/>
          <w:lang w:val="ga"/>
        </w:rPr>
        <w:t>A mhéid is féidir, mínigh na cúiseanna a gcreideann tú (nó a bhfuil a fhios agat) gur aistríodh do shonraí pearsanta faoin gCreat Príobháideachais Sonraí (mar shampla, tá an fhaisnéis sin tugtha i bhfógra príobháideachais na cuideachta sa Limistéar Eorpach Eacnamaíoch atá ag próiseáil do shonraí pearsanta).</w:t>
      </w:r>
    </w:p>
    <w:p w14:paraId="54E530FF" w14:textId="77777777" w:rsidR="0051477A" w:rsidRPr="00B266D6" w:rsidRDefault="0051477A">
      <w:pPr>
        <w:pStyle w:val="BodyText"/>
        <w:rPr>
          <w:b/>
          <w:sz w:val="20"/>
          <w:szCs w:val="20"/>
        </w:rPr>
      </w:pPr>
    </w:p>
    <w:p w14:paraId="77957D67" w14:textId="77777777" w:rsidR="0051477A" w:rsidRPr="00B266D6" w:rsidRDefault="0051477A">
      <w:pPr>
        <w:pStyle w:val="BodyText"/>
        <w:rPr>
          <w:b/>
          <w:sz w:val="20"/>
          <w:szCs w:val="20"/>
        </w:rPr>
      </w:pPr>
    </w:p>
    <w:p w14:paraId="3CF8BF4C" w14:textId="77777777" w:rsidR="0051477A" w:rsidRPr="00B266D6" w:rsidRDefault="0051477A">
      <w:pPr>
        <w:pStyle w:val="BodyText"/>
        <w:rPr>
          <w:b/>
          <w:sz w:val="20"/>
          <w:szCs w:val="20"/>
        </w:rPr>
      </w:pPr>
    </w:p>
    <w:p w14:paraId="2DCF8939" w14:textId="77777777" w:rsidR="0051477A" w:rsidRPr="00B266D6" w:rsidRDefault="0051477A">
      <w:pPr>
        <w:pStyle w:val="BodyText"/>
        <w:spacing w:before="13"/>
        <w:rPr>
          <w:b/>
          <w:sz w:val="20"/>
          <w:szCs w:val="20"/>
        </w:rPr>
      </w:pPr>
    </w:p>
    <w:p w14:paraId="0DD0158B" w14:textId="77777777" w:rsidR="0051477A" w:rsidRPr="00B266D6" w:rsidRDefault="00A94E9D">
      <w:pPr>
        <w:pStyle w:val="Heading4"/>
        <w:numPr>
          <w:ilvl w:val="0"/>
          <w:numId w:val="1"/>
        </w:numPr>
        <w:tabs>
          <w:tab w:val="left" w:pos="382"/>
          <w:tab w:val="left" w:pos="384"/>
        </w:tabs>
        <w:spacing w:line="244" w:lineRule="auto"/>
        <w:ind w:right="721"/>
        <w:jc w:val="both"/>
        <w:rPr>
          <w:sz w:val="20"/>
          <w:szCs w:val="20"/>
        </w:rPr>
      </w:pPr>
      <w:r w:rsidRPr="00B266D6">
        <w:rPr>
          <w:sz w:val="20"/>
          <w:szCs w:val="20"/>
          <w:lang w:val="ga"/>
        </w:rPr>
        <w:t>Más eol, tabhair mionsonraí (e.g., ainm agus seoladh) na cuideachta Creata Príobháideachais Sonraí ar aistríodh do shonraí pearsanta chuici.</w:t>
      </w:r>
    </w:p>
    <w:p w14:paraId="02D73411" w14:textId="77777777" w:rsidR="0051477A" w:rsidRPr="00B266D6" w:rsidRDefault="0051477A">
      <w:pPr>
        <w:pStyle w:val="BodyText"/>
        <w:rPr>
          <w:b/>
          <w:sz w:val="20"/>
          <w:szCs w:val="20"/>
        </w:rPr>
      </w:pPr>
    </w:p>
    <w:p w14:paraId="14F516FE" w14:textId="77777777" w:rsidR="0051477A" w:rsidRPr="00B266D6" w:rsidRDefault="0051477A">
      <w:pPr>
        <w:pStyle w:val="BodyText"/>
        <w:rPr>
          <w:b/>
          <w:sz w:val="20"/>
          <w:szCs w:val="20"/>
        </w:rPr>
      </w:pPr>
    </w:p>
    <w:p w14:paraId="197FC533" w14:textId="77777777" w:rsidR="0051477A" w:rsidRPr="00B266D6" w:rsidRDefault="0051477A">
      <w:pPr>
        <w:pStyle w:val="BodyText"/>
        <w:rPr>
          <w:b/>
          <w:sz w:val="20"/>
          <w:szCs w:val="20"/>
        </w:rPr>
      </w:pPr>
    </w:p>
    <w:p w14:paraId="55BD057A" w14:textId="77777777" w:rsidR="0051477A" w:rsidRPr="00B266D6" w:rsidRDefault="0051477A">
      <w:pPr>
        <w:pStyle w:val="BodyText"/>
        <w:spacing w:before="22"/>
        <w:rPr>
          <w:b/>
          <w:sz w:val="20"/>
          <w:szCs w:val="20"/>
        </w:rPr>
      </w:pPr>
    </w:p>
    <w:p w14:paraId="4F87EBE4" w14:textId="77777777" w:rsidR="0051477A" w:rsidRPr="00B266D6" w:rsidRDefault="00A94E9D">
      <w:pPr>
        <w:pStyle w:val="Heading4"/>
        <w:numPr>
          <w:ilvl w:val="0"/>
          <w:numId w:val="1"/>
        </w:numPr>
        <w:tabs>
          <w:tab w:val="left" w:pos="382"/>
          <w:tab w:val="left" w:pos="384"/>
        </w:tabs>
        <w:spacing w:line="247" w:lineRule="auto"/>
        <w:ind w:right="724"/>
        <w:jc w:val="both"/>
        <w:rPr>
          <w:sz w:val="20"/>
          <w:szCs w:val="20"/>
          <w:lang w:val="ga"/>
        </w:rPr>
      </w:pPr>
      <w:r w:rsidRPr="00B266D6">
        <w:rPr>
          <w:sz w:val="20"/>
          <w:szCs w:val="20"/>
          <w:lang w:val="ga"/>
        </w:rPr>
        <w:t xml:space="preserve">Mínigh cén fáth a gcreideann tú go ndearna an chuideachta Creata Príobháideachais Sonraí sárú ar an gCreat Príobháideachais Sonraí. Más féidir, sonraigh na </w:t>
      </w:r>
      <w:hyperlink r:id="rId9">
        <w:r w:rsidRPr="00B266D6">
          <w:rPr>
            <w:color w:val="0462C1"/>
            <w:sz w:val="20"/>
            <w:szCs w:val="20"/>
            <w:u w:val="single"/>
            <w:lang w:val="ga"/>
          </w:rPr>
          <w:t>Prionsabail den Chreat Príobháideachais Sonraí</w:t>
        </w:r>
      </w:hyperlink>
      <w:hyperlink w:anchor="_bookmark3" w:history="1">
        <w:r w:rsidRPr="00B266D6">
          <w:rPr>
            <w:sz w:val="20"/>
            <w:szCs w:val="20"/>
            <w:vertAlign w:val="superscript"/>
            <w:lang w:val="ga"/>
          </w:rPr>
          <w:t>3</w:t>
        </w:r>
      </w:hyperlink>
      <w:r w:rsidRPr="00B266D6">
        <w:rPr>
          <w:sz w:val="20"/>
          <w:szCs w:val="20"/>
          <w:lang w:val="ga"/>
        </w:rPr>
        <w:t xml:space="preserve"> a measann tú gur sáraíodh iad.</w:t>
      </w:r>
    </w:p>
    <w:p w14:paraId="2C716A1D" w14:textId="77777777" w:rsidR="0051477A" w:rsidRPr="00B266D6" w:rsidRDefault="0051477A">
      <w:pPr>
        <w:pStyle w:val="BodyText"/>
        <w:rPr>
          <w:b/>
          <w:sz w:val="20"/>
          <w:lang w:val="ga"/>
        </w:rPr>
      </w:pPr>
    </w:p>
    <w:p w14:paraId="16009DAC" w14:textId="77777777" w:rsidR="0051477A" w:rsidRPr="00B266D6" w:rsidRDefault="0051477A">
      <w:pPr>
        <w:pStyle w:val="BodyText"/>
        <w:rPr>
          <w:b/>
          <w:sz w:val="20"/>
          <w:lang w:val="ga"/>
        </w:rPr>
      </w:pPr>
    </w:p>
    <w:p w14:paraId="0FD5B762" w14:textId="77777777" w:rsidR="0051477A" w:rsidRPr="00B266D6" w:rsidRDefault="00A94E9D">
      <w:pPr>
        <w:pStyle w:val="BodyText"/>
        <w:spacing w:before="8"/>
        <w:rPr>
          <w:b/>
          <w:sz w:val="20"/>
          <w:lang w:val="ga"/>
        </w:rPr>
      </w:pPr>
      <w:r>
        <w:rPr>
          <w:b/>
          <w:bCs/>
          <w:noProof/>
          <w:sz w:val="20"/>
          <w:lang w:val="ga"/>
        </w:rPr>
        <mc:AlternateContent>
          <mc:Choice Requires="wps">
            <w:drawing>
              <wp:anchor distT="0" distB="0" distL="0" distR="0" simplePos="0" relativeHeight="251655168" behindDoc="1" locked="0" layoutInCell="1" allowOverlap="1" wp14:anchorId="6A86898C" wp14:editId="4657B246">
                <wp:simplePos x="0" y="0"/>
                <wp:positionH relativeFrom="page">
                  <wp:posOffset>914717</wp:posOffset>
                </wp:positionH>
                <wp:positionV relativeFrom="paragraph">
                  <wp:posOffset>166711</wp:posOffset>
                </wp:positionV>
                <wp:extent cx="183007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69A43D" id="Graphic 5" o:spid="_x0000_s1026" style="position:absolute;margin-left:1in;margin-top:13.15pt;width:144.1pt;height:.5pt;z-index:-25166131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" path="m1829816,l,,,6349r1829816,l1829816,xe" fillcolor="black" stroked="f">
                <v:path arrowok="t"/>
                <w10:wrap type="topAndBottom" anchorx="page"/>
              </v:shape>
            </w:pict>
          </mc:Fallback>
        </mc:AlternateContent>
      </w:r>
    </w:p>
    <w:p w14:paraId="14E8D40A" w14:textId="77777777" w:rsidR="0051477A" w:rsidRPr="00B266D6" w:rsidRDefault="00A94E9D">
      <w:pPr>
        <w:spacing w:before="90" w:line="256" w:lineRule="auto"/>
        <w:ind w:left="23" w:right="721"/>
        <w:jc w:val="both"/>
        <w:rPr>
          <w:sz w:val="14"/>
          <w:szCs w:val="14"/>
          <w:lang w:val="ga"/>
        </w:rPr>
      </w:pPr>
      <w:bookmarkStart w:id="3" w:name="_bookmark2"/>
      <w:bookmarkEnd w:id="3"/>
      <w:r w:rsidRPr="00B266D6">
        <w:rPr>
          <w:sz w:val="14"/>
          <w:szCs w:val="14"/>
          <w:vertAlign w:val="superscript"/>
          <w:lang w:val="ga"/>
        </w:rPr>
        <w:t>2</w:t>
      </w:r>
      <w:r w:rsidRPr="00B266D6">
        <w:rPr>
          <w:sz w:val="14"/>
          <w:szCs w:val="14"/>
          <w:lang w:val="ga"/>
        </w:rPr>
        <w:t xml:space="preserve"> Má bhaineann do ghearán leis an gceart rochtana atá agat ar do shonraí pearsanta, beidh sé riachtanach an fhaisnéis seo a thabhairt. Más rud é nach dtabharfaidh tú an fhaisnéis seo, ní bheidh an chuideachta Creata Príobháideachais Sonraí in ann thú a shainaithint chun an cás a láimhseáil. Is féidir go n-iarrfaidh údaráis cosanta sonraí faisnéis bhreise freisin chun an fhaisnéis atá tugtha a fhíorú (fíordheimhniú).</w:t>
      </w:r>
    </w:p>
    <w:bookmarkStart w:id="4" w:name="_bookmark3"/>
    <w:bookmarkEnd w:id="4"/>
    <w:p w14:paraId="431B4844" w14:textId="1BF60AD0" w:rsidR="0051477A" w:rsidRPr="00B266D6" w:rsidRDefault="00B266D6">
      <w:pPr>
        <w:spacing w:before="4"/>
        <w:ind w:left="23"/>
        <w:rPr>
          <w:sz w:val="14"/>
          <w:szCs w:val="14"/>
          <w:lang w:val="ga"/>
        </w:rPr>
      </w:pPr>
      <w:r w:rsidRPr="00B266D6">
        <w:rPr>
          <w:sz w:val="14"/>
          <w:szCs w:val="14"/>
          <w:vertAlign w:val="superscript"/>
          <w:lang w:val="ga"/>
        </w:rPr>
        <w:fldChar w:fldCharType="begin"/>
      </w:r>
      <w:r w:rsidRPr="00B266D6">
        <w:rPr>
          <w:sz w:val="14"/>
          <w:szCs w:val="14"/>
          <w:vertAlign w:val="superscript"/>
          <w:lang w:val="ga"/>
        </w:rPr>
        <w:instrText xml:space="preserve">HYPERLINK "3 </w:instrText>
      </w:r>
      <w:r w:rsidRPr="00B266D6">
        <w:rPr>
          <w:color w:val="08139C"/>
          <w:sz w:val="14"/>
          <w:szCs w:val="14"/>
          <w:u w:val="single"/>
          <w:lang w:val="ga"/>
        </w:rPr>
        <w:instrText>https://www.dataprivacyframework.gov/program-articles/Participation-Requirements-Data-Privacy-Framework-(DPF)-Principles</w:instrText>
      </w:r>
      <w:r w:rsidRPr="00B266D6">
        <w:rPr>
          <w:sz w:val="14"/>
          <w:szCs w:val="14"/>
          <w:vertAlign w:val="superscript"/>
          <w:lang w:val="ga"/>
        </w:rPr>
        <w:instrText>"</w:instrText>
      </w:r>
      <w:r w:rsidRPr="00B266D6">
        <w:rPr>
          <w:sz w:val="14"/>
          <w:szCs w:val="14"/>
          <w:vertAlign w:val="superscript"/>
          <w:lang w:val="ga"/>
        </w:rPr>
      </w:r>
      <w:r w:rsidRPr="00B266D6">
        <w:rPr>
          <w:sz w:val="14"/>
          <w:szCs w:val="14"/>
          <w:vertAlign w:val="superscript"/>
          <w:lang w:val="ga"/>
        </w:rPr>
        <w:fldChar w:fldCharType="separate"/>
      </w:r>
      <w:r w:rsidRPr="00B266D6">
        <w:rPr>
          <w:rStyle w:val="Hyperlink"/>
          <w:sz w:val="14"/>
          <w:szCs w:val="14"/>
          <w:vertAlign w:val="superscript"/>
          <w:lang w:val="ga"/>
        </w:rPr>
        <w:t xml:space="preserve">3 </w:t>
      </w:r>
      <w:r w:rsidRPr="00B266D6">
        <w:rPr>
          <w:rStyle w:val="Hyperlink"/>
          <w:sz w:val="14"/>
          <w:szCs w:val="14"/>
          <w:lang w:val="ga"/>
        </w:rPr>
        <w:t>https://www.dataprivacyframework.gov/program-articles/Participation-Requirements-Data-Privacy-Framework-(DPF)-Principles</w:t>
      </w:r>
      <w:r w:rsidRPr="00B266D6">
        <w:rPr>
          <w:sz w:val="14"/>
          <w:szCs w:val="14"/>
          <w:vertAlign w:val="superscript"/>
          <w:lang w:val="ga"/>
        </w:rPr>
        <w:fldChar w:fldCharType="end"/>
      </w:r>
    </w:p>
    <w:p w14:paraId="08B0413B" w14:textId="77777777" w:rsidR="0051477A" w:rsidRPr="00B266D6" w:rsidRDefault="0051477A">
      <w:pPr>
        <w:rPr>
          <w:sz w:val="16"/>
          <w:lang w:val="ga"/>
        </w:rPr>
        <w:sectPr w:rsidR="0051477A" w:rsidRPr="00B266D6">
          <w:pgSz w:w="11910" w:h="16840"/>
          <w:pgMar w:top="1380" w:right="708" w:bottom="1900" w:left="1417" w:header="0" w:footer="1701" w:gutter="0"/>
          <w:cols w:space="720"/>
        </w:sectPr>
      </w:pPr>
    </w:p>
    <w:p w14:paraId="6CC336D1" w14:textId="77777777" w:rsidR="0051477A" w:rsidRPr="00B266D6" w:rsidRDefault="00A94E9D">
      <w:pPr>
        <w:pStyle w:val="Heading4"/>
        <w:numPr>
          <w:ilvl w:val="0"/>
          <w:numId w:val="1"/>
        </w:numPr>
        <w:tabs>
          <w:tab w:val="left" w:pos="382"/>
          <w:tab w:val="left" w:pos="384"/>
        </w:tabs>
        <w:spacing w:before="66" w:line="252" w:lineRule="auto"/>
        <w:ind w:right="728"/>
        <w:jc w:val="both"/>
        <w:rPr>
          <w:sz w:val="20"/>
          <w:szCs w:val="20"/>
          <w:lang w:val="ga"/>
        </w:rPr>
      </w:pPr>
      <w:r w:rsidRPr="00B266D6">
        <w:rPr>
          <w:sz w:val="20"/>
          <w:szCs w:val="20"/>
          <w:lang w:val="ga"/>
        </w:rPr>
        <w:lastRenderedPageBreak/>
        <w:t>Más rud é go bhfuil faisnéis á lorg agat faoin dóigh a bhfuil do shonraí pearsanta á bpróiseáil ag an gcuideachta Creata Príobháideachais Sonraí nó go bhfuil leigheas á lorg agat mar gheall ar mhainneachtain líomhnaithe na cuideachta Creata Príobháideachais Sonraí an Creat Príobháideachais Sonraí a chomhlíonadh, tabhair an oiread mionsonraí agus is féidir faoin bhfaisnéis shonrach nó faoin leigheas sonrach atá á lorg agat.</w:t>
      </w:r>
    </w:p>
    <w:p w14:paraId="181AED95" w14:textId="77777777" w:rsidR="0051477A" w:rsidRPr="00B266D6" w:rsidRDefault="0051477A">
      <w:pPr>
        <w:pStyle w:val="BodyText"/>
        <w:rPr>
          <w:b/>
          <w:sz w:val="20"/>
          <w:szCs w:val="20"/>
          <w:lang w:val="ga"/>
        </w:rPr>
      </w:pPr>
    </w:p>
    <w:p w14:paraId="5C193821" w14:textId="77777777" w:rsidR="0051477A" w:rsidRPr="00B266D6" w:rsidRDefault="0051477A">
      <w:pPr>
        <w:pStyle w:val="BodyText"/>
        <w:rPr>
          <w:b/>
          <w:sz w:val="20"/>
          <w:szCs w:val="20"/>
          <w:lang w:val="ga"/>
        </w:rPr>
      </w:pPr>
    </w:p>
    <w:p w14:paraId="4E8B435F" w14:textId="77777777" w:rsidR="0051477A" w:rsidRPr="00B266D6" w:rsidRDefault="0051477A">
      <w:pPr>
        <w:pStyle w:val="BodyText"/>
        <w:rPr>
          <w:b/>
          <w:sz w:val="20"/>
          <w:szCs w:val="20"/>
          <w:lang w:val="ga"/>
        </w:rPr>
      </w:pPr>
    </w:p>
    <w:p w14:paraId="4FA4773E" w14:textId="77777777" w:rsidR="0051477A" w:rsidRPr="00B266D6" w:rsidRDefault="0051477A">
      <w:pPr>
        <w:pStyle w:val="BodyText"/>
        <w:spacing w:before="9"/>
        <w:rPr>
          <w:b/>
          <w:sz w:val="20"/>
          <w:szCs w:val="20"/>
          <w:lang w:val="ga"/>
        </w:rPr>
      </w:pPr>
    </w:p>
    <w:p w14:paraId="737F564B" w14:textId="77777777" w:rsidR="0051477A" w:rsidRPr="00B266D6" w:rsidRDefault="00A94E9D">
      <w:pPr>
        <w:pStyle w:val="Heading4"/>
        <w:numPr>
          <w:ilvl w:val="0"/>
          <w:numId w:val="1"/>
        </w:numPr>
        <w:tabs>
          <w:tab w:val="left" w:pos="382"/>
          <w:tab w:val="left" w:pos="384"/>
        </w:tabs>
        <w:spacing w:line="249" w:lineRule="auto"/>
        <w:ind w:right="729"/>
        <w:jc w:val="both"/>
        <w:rPr>
          <w:sz w:val="20"/>
          <w:szCs w:val="20"/>
        </w:rPr>
      </w:pPr>
      <w:r w:rsidRPr="00B266D6">
        <w:rPr>
          <w:sz w:val="20"/>
          <w:szCs w:val="20"/>
          <w:lang w:val="ga"/>
        </w:rPr>
        <w:t>An ndearna tú aon iarracht cheana féin do chás a réiteach trí theagmháil a dhéanamh go díreach leis an gcuideachta ábhartha Creata Príobháideachais Sonraí nó leis na cuideachtaí ábhartha Creata Príobháideachais Sonraí?</w:t>
      </w:r>
      <w:hyperlink w:anchor="_bookmark4" w:history="1">
        <w:r w:rsidRPr="00B266D6">
          <w:rPr>
            <w:sz w:val="20"/>
            <w:szCs w:val="20"/>
            <w:vertAlign w:val="superscript"/>
            <w:lang w:val="ga"/>
          </w:rPr>
          <w:t>4</w:t>
        </w:r>
      </w:hyperlink>
      <w:r w:rsidRPr="00B266D6">
        <w:rPr>
          <w:sz w:val="20"/>
          <w:szCs w:val="20"/>
          <w:lang w:val="ga"/>
        </w:rPr>
        <w:t xml:space="preserve"> Má rinne, cén toradh a bhí ar an iarracht sin? Tabhair an comhfhreagras roimhe maidir leis an ní sin.</w:t>
      </w:r>
    </w:p>
    <w:p w14:paraId="771E741A" w14:textId="77777777" w:rsidR="0051477A" w:rsidRPr="00B266D6" w:rsidRDefault="0051477A">
      <w:pPr>
        <w:pStyle w:val="BodyText"/>
        <w:rPr>
          <w:b/>
          <w:sz w:val="20"/>
          <w:szCs w:val="20"/>
        </w:rPr>
      </w:pPr>
    </w:p>
    <w:p w14:paraId="66590932" w14:textId="77777777" w:rsidR="0051477A" w:rsidRPr="00B266D6" w:rsidRDefault="0051477A">
      <w:pPr>
        <w:pStyle w:val="BodyText"/>
        <w:rPr>
          <w:b/>
          <w:sz w:val="20"/>
          <w:szCs w:val="20"/>
        </w:rPr>
      </w:pPr>
    </w:p>
    <w:p w14:paraId="00C2B7D5" w14:textId="77777777" w:rsidR="0051477A" w:rsidRPr="00B266D6" w:rsidRDefault="0051477A">
      <w:pPr>
        <w:pStyle w:val="BodyText"/>
        <w:rPr>
          <w:b/>
          <w:sz w:val="20"/>
          <w:szCs w:val="20"/>
        </w:rPr>
      </w:pPr>
    </w:p>
    <w:p w14:paraId="491312BC" w14:textId="77777777" w:rsidR="0051477A" w:rsidRPr="00B266D6" w:rsidRDefault="0051477A">
      <w:pPr>
        <w:pStyle w:val="BodyText"/>
        <w:spacing w:before="18"/>
        <w:rPr>
          <w:b/>
          <w:sz w:val="20"/>
          <w:szCs w:val="20"/>
        </w:rPr>
      </w:pPr>
    </w:p>
    <w:p w14:paraId="7BC2A484" w14:textId="77777777" w:rsidR="0051477A" w:rsidRPr="00B266D6" w:rsidRDefault="00A94E9D">
      <w:pPr>
        <w:pStyle w:val="Heading4"/>
        <w:numPr>
          <w:ilvl w:val="0"/>
          <w:numId w:val="1"/>
        </w:numPr>
        <w:tabs>
          <w:tab w:val="left" w:pos="382"/>
          <w:tab w:val="left" w:pos="384"/>
        </w:tabs>
        <w:spacing w:before="1"/>
        <w:ind w:right="722"/>
        <w:jc w:val="both"/>
        <w:rPr>
          <w:sz w:val="20"/>
          <w:szCs w:val="20"/>
        </w:rPr>
      </w:pPr>
      <w:r w:rsidRPr="00B266D6">
        <w:rPr>
          <w:sz w:val="20"/>
          <w:szCs w:val="20"/>
          <w:lang w:val="ga"/>
        </w:rPr>
        <w:t>Cé na bearta eile a rinne tú chun an fhaisnéis nó an leigheas a iarradh a fháil agus cén freagra a fuair tú?</w:t>
      </w:r>
    </w:p>
    <w:p w14:paraId="752E48AC" w14:textId="77777777" w:rsidR="0051477A" w:rsidRDefault="0051477A">
      <w:pPr>
        <w:pStyle w:val="BodyText"/>
        <w:rPr>
          <w:b/>
          <w:sz w:val="20"/>
        </w:rPr>
      </w:pPr>
    </w:p>
    <w:p w14:paraId="0BA6DDE8" w14:textId="77777777" w:rsidR="0051477A" w:rsidRDefault="0051477A">
      <w:pPr>
        <w:pStyle w:val="BodyText"/>
        <w:rPr>
          <w:b/>
          <w:sz w:val="20"/>
        </w:rPr>
      </w:pPr>
    </w:p>
    <w:p w14:paraId="1B9BC4A8" w14:textId="77777777" w:rsidR="0051477A" w:rsidRDefault="0051477A">
      <w:pPr>
        <w:pStyle w:val="BodyText"/>
        <w:rPr>
          <w:b/>
          <w:sz w:val="20"/>
        </w:rPr>
      </w:pPr>
    </w:p>
    <w:p w14:paraId="41D41D6C" w14:textId="77777777" w:rsidR="0051477A" w:rsidRDefault="0051477A">
      <w:pPr>
        <w:pStyle w:val="BodyText"/>
        <w:rPr>
          <w:b/>
          <w:sz w:val="20"/>
        </w:rPr>
      </w:pPr>
    </w:p>
    <w:p w14:paraId="0179A183" w14:textId="77777777" w:rsidR="0051477A" w:rsidRDefault="0051477A">
      <w:pPr>
        <w:pStyle w:val="BodyText"/>
        <w:rPr>
          <w:b/>
          <w:sz w:val="20"/>
        </w:rPr>
      </w:pPr>
    </w:p>
    <w:p w14:paraId="3235D9EF" w14:textId="77777777" w:rsidR="0051477A" w:rsidRDefault="0051477A">
      <w:pPr>
        <w:pStyle w:val="BodyText"/>
        <w:rPr>
          <w:b/>
          <w:sz w:val="20"/>
        </w:rPr>
      </w:pPr>
    </w:p>
    <w:p w14:paraId="56F67A45" w14:textId="77777777" w:rsidR="0051477A" w:rsidRDefault="0051477A">
      <w:pPr>
        <w:pStyle w:val="BodyText"/>
        <w:rPr>
          <w:b/>
          <w:sz w:val="20"/>
        </w:rPr>
      </w:pPr>
    </w:p>
    <w:p w14:paraId="48BD833E" w14:textId="77777777" w:rsidR="0051477A" w:rsidRDefault="0051477A">
      <w:pPr>
        <w:pStyle w:val="BodyText"/>
        <w:rPr>
          <w:b/>
          <w:sz w:val="20"/>
        </w:rPr>
      </w:pPr>
    </w:p>
    <w:p w14:paraId="2960BF56" w14:textId="77777777" w:rsidR="0051477A" w:rsidRDefault="0051477A">
      <w:pPr>
        <w:pStyle w:val="BodyText"/>
        <w:rPr>
          <w:b/>
          <w:sz w:val="20"/>
        </w:rPr>
      </w:pPr>
    </w:p>
    <w:p w14:paraId="7F990999" w14:textId="77777777" w:rsidR="0051477A" w:rsidRDefault="0051477A">
      <w:pPr>
        <w:pStyle w:val="BodyText"/>
        <w:rPr>
          <w:b/>
          <w:sz w:val="20"/>
        </w:rPr>
      </w:pPr>
    </w:p>
    <w:p w14:paraId="2D123E1A" w14:textId="77777777" w:rsidR="0051477A" w:rsidRDefault="0051477A">
      <w:pPr>
        <w:pStyle w:val="BodyText"/>
        <w:rPr>
          <w:b/>
          <w:sz w:val="20"/>
        </w:rPr>
      </w:pPr>
    </w:p>
    <w:p w14:paraId="2FE52750" w14:textId="77777777" w:rsidR="0051477A" w:rsidRDefault="0051477A">
      <w:pPr>
        <w:pStyle w:val="BodyText"/>
        <w:rPr>
          <w:b/>
          <w:sz w:val="20"/>
        </w:rPr>
      </w:pPr>
    </w:p>
    <w:p w14:paraId="052206ED" w14:textId="77777777" w:rsidR="0051477A" w:rsidRDefault="0051477A">
      <w:pPr>
        <w:pStyle w:val="BodyText"/>
        <w:rPr>
          <w:b/>
          <w:sz w:val="20"/>
        </w:rPr>
      </w:pPr>
    </w:p>
    <w:p w14:paraId="057063EE" w14:textId="77777777" w:rsidR="0051477A" w:rsidRDefault="0051477A">
      <w:pPr>
        <w:pStyle w:val="BodyText"/>
        <w:rPr>
          <w:b/>
          <w:sz w:val="20"/>
        </w:rPr>
      </w:pPr>
    </w:p>
    <w:p w14:paraId="43B64CEB" w14:textId="77777777" w:rsidR="0051477A" w:rsidRDefault="0051477A">
      <w:pPr>
        <w:pStyle w:val="BodyText"/>
        <w:rPr>
          <w:b/>
          <w:sz w:val="20"/>
        </w:rPr>
      </w:pPr>
    </w:p>
    <w:p w14:paraId="43B1BAB3" w14:textId="77777777" w:rsidR="0051477A" w:rsidRDefault="0051477A">
      <w:pPr>
        <w:pStyle w:val="BodyText"/>
        <w:rPr>
          <w:b/>
          <w:sz w:val="20"/>
        </w:rPr>
      </w:pPr>
    </w:p>
    <w:p w14:paraId="14542B03" w14:textId="77777777" w:rsidR="0051477A" w:rsidRDefault="0051477A">
      <w:pPr>
        <w:pStyle w:val="BodyText"/>
        <w:rPr>
          <w:b/>
          <w:sz w:val="20"/>
        </w:rPr>
      </w:pPr>
    </w:p>
    <w:p w14:paraId="7C02DE97" w14:textId="77777777" w:rsidR="0051477A" w:rsidRDefault="0051477A">
      <w:pPr>
        <w:pStyle w:val="BodyText"/>
        <w:rPr>
          <w:b/>
          <w:sz w:val="20"/>
        </w:rPr>
      </w:pPr>
    </w:p>
    <w:p w14:paraId="15223228" w14:textId="77777777" w:rsidR="0051477A" w:rsidRDefault="0051477A">
      <w:pPr>
        <w:pStyle w:val="BodyText"/>
        <w:rPr>
          <w:b/>
          <w:sz w:val="20"/>
        </w:rPr>
      </w:pPr>
    </w:p>
    <w:p w14:paraId="5BEAE034" w14:textId="77777777" w:rsidR="0051477A" w:rsidRDefault="0051477A">
      <w:pPr>
        <w:pStyle w:val="BodyText"/>
        <w:rPr>
          <w:b/>
          <w:sz w:val="20"/>
        </w:rPr>
      </w:pPr>
    </w:p>
    <w:p w14:paraId="5CA80328" w14:textId="77777777" w:rsidR="0051477A" w:rsidRDefault="0051477A">
      <w:pPr>
        <w:pStyle w:val="BodyText"/>
        <w:rPr>
          <w:b/>
          <w:sz w:val="20"/>
        </w:rPr>
      </w:pPr>
    </w:p>
    <w:p w14:paraId="348DEE53" w14:textId="77777777" w:rsidR="0051477A" w:rsidRDefault="0051477A">
      <w:pPr>
        <w:pStyle w:val="BodyText"/>
        <w:rPr>
          <w:b/>
          <w:sz w:val="20"/>
        </w:rPr>
      </w:pPr>
    </w:p>
    <w:p w14:paraId="43FCA2FF" w14:textId="77777777" w:rsidR="0051477A" w:rsidRDefault="0051477A">
      <w:pPr>
        <w:pStyle w:val="BodyText"/>
        <w:rPr>
          <w:b/>
          <w:sz w:val="20"/>
        </w:rPr>
      </w:pPr>
    </w:p>
    <w:p w14:paraId="4E05D6FE" w14:textId="77777777" w:rsidR="0051477A" w:rsidRDefault="0051477A">
      <w:pPr>
        <w:pStyle w:val="BodyText"/>
        <w:rPr>
          <w:b/>
          <w:sz w:val="20"/>
        </w:rPr>
      </w:pPr>
    </w:p>
    <w:p w14:paraId="5115BD9E" w14:textId="77777777" w:rsidR="0051477A" w:rsidRDefault="0051477A">
      <w:pPr>
        <w:pStyle w:val="BodyText"/>
        <w:rPr>
          <w:b/>
          <w:sz w:val="20"/>
        </w:rPr>
      </w:pPr>
    </w:p>
    <w:p w14:paraId="4A182D17" w14:textId="77777777" w:rsidR="0051477A" w:rsidRDefault="0051477A">
      <w:pPr>
        <w:pStyle w:val="BodyText"/>
        <w:rPr>
          <w:b/>
          <w:sz w:val="20"/>
        </w:rPr>
      </w:pPr>
    </w:p>
    <w:p w14:paraId="1C86AB44" w14:textId="77777777" w:rsidR="0051477A" w:rsidRDefault="0051477A">
      <w:pPr>
        <w:pStyle w:val="BodyText"/>
        <w:rPr>
          <w:b/>
          <w:sz w:val="20"/>
        </w:rPr>
      </w:pPr>
    </w:p>
    <w:p w14:paraId="7565165C" w14:textId="77777777" w:rsidR="0051477A" w:rsidRDefault="0051477A">
      <w:pPr>
        <w:pStyle w:val="BodyText"/>
        <w:rPr>
          <w:b/>
          <w:sz w:val="20"/>
        </w:rPr>
      </w:pPr>
    </w:p>
    <w:p w14:paraId="4217AC47" w14:textId="77777777" w:rsidR="0051477A" w:rsidRDefault="0051477A">
      <w:pPr>
        <w:pStyle w:val="BodyText"/>
        <w:rPr>
          <w:b/>
          <w:sz w:val="20"/>
        </w:rPr>
      </w:pPr>
    </w:p>
    <w:p w14:paraId="2138E627" w14:textId="77777777" w:rsidR="0051477A" w:rsidRDefault="0051477A">
      <w:pPr>
        <w:pStyle w:val="BodyText"/>
        <w:rPr>
          <w:b/>
          <w:sz w:val="20"/>
        </w:rPr>
      </w:pPr>
    </w:p>
    <w:p w14:paraId="1EE22F27" w14:textId="77777777" w:rsidR="0051477A" w:rsidRDefault="0051477A">
      <w:pPr>
        <w:pStyle w:val="BodyText"/>
        <w:rPr>
          <w:b/>
          <w:sz w:val="20"/>
        </w:rPr>
      </w:pPr>
    </w:p>
    <w:p w14:paraId="66379B7F" w14:textId="77777777" w:rsidR="0051477A" w:rsidRDefault="0051477A">
      <w:pPr>
        <w:pStyle w:val="BodyText"/>
        <w:rPr>
          <w:b/>
          <w:sz w:val="20"/>
        </w:rPr>
      </w:pPr>
    </w:p>
    <w:p w14:paraId="3CAE1462" w14:textId="77777777" w:rsidR="0051477A" w:rsidRDefault="0051477A">
      <w:pPr>
        <w:pStyle w:val="BodyText"/>
        <w:rPr>
          <w:b/>
          <w:sz w:val="20"/>
        </w:rPr>
      </w:pPr>
    </w:p>
    <w:p w14:paraId="56E26767" w14:textId="77777777" w:rsidR="00B266D6" w:rsidRDefault="00B266D6">
      <w:pPr>
        <w:pStyle w:val="BodyText"/>
        <w:rPr>
          <w:b/>
          <w:sz w:val="20"/>
        </w:rPr>
      </w:pPr>
    </w:p>
    <w:p w14:paraId="7D50C0C6" w14:textId="77777777" w:rsidR="0051477A" w:rsidRDefault="00A94E9D">
      <w:pPr>
        <w:pStyle w:val="BodyText"/>
        <w:spacing w:before="166"/>
        <w:rPr>
          <w:b/>
          <w:sz w:val="20"/>
        </w:rPr>
      </w:pPr>
      <w:r>
        <w:rPr>
          <w:b/>
          <w:bCs/>
          <w:noProof/>
          <w:sz w:val="20"/>
          <w:lang w:val="ga"/>
        </w:rPr>
        <mc:AlternateContent>
          <mc:Choice Requires="wps">
            <w:drawing>
              <wp:anchor distT="0" distB="0" distL="0" distR="0" simplePos="0" relativeHeight="251657216" behindDoc="1" locked="0" layoutInCell="1" allowOverlap="1" wp14:anchorId="2D5F0F48" wp14:editId="32DA0D8E">
                <wp:simplePos x="0" y="0"/>
                <wp:positionH relativeFrom="page">
                  <wp:posOffset>914717</wp:posOffset>
                </wp:positionH>
                <wp:positionV relativeFrom="paragraph">
                  <wp:posOffset>267312</wp:posOffset>
                </wp:positionV>
                <wp:extent cx="183007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FEEB23" id="Graphic 6" o:spid="_x0000_s1026" style="position:absolute;margin-left:1in;margin-top:21.05pt;width:144.1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" path="m1829816,l,,,6349r1829816,l1829816,xe" fillcolor="black" stroked="f">
                <v:path arrowok="t"/>
                <w10:wrap type="topAndBottom" anchorx="page"/>
              </v:shape>
            </w:pict>
          </mc:Fallback>
        </mc:AlternateContent>
      </w:r>
    </w:p>
    <w:p w14:paraId="1E006F95" w14:textId="77777777" w:rsidR="0051477A" w:rsidRPr="00B266D6" w:rsidRDefault="00A94E9D">
      <w:pPr>
        <w:spacing w:before="90" w:line="261" w:lineRule="auto"/>
        <w:ind w:left="23" w:right="754"/>
        <w:rPr>
          <w:sz w:val="14"/>
          <w:szCs w:val="14"/>
          <w:lang w:val="ga"/>
        </w:rPr>
      </w:pPr>
      <w:bookmarkStart w:id="5" w:name="_bookmark4"/>
      <w:bookmarkEnd w:id="5"/>
      <w:r w:rsidRPr="00B266D6">
        <w:rPr>
          <w:sz w:val="14"/>
          <w:szCs w:val="14"/>
          <w:vertAlign w:val="superscript"/>
          <w:lang w:val="ga"/>
        </w:rPr>
        <w:t>4</w:t>
      </w:r>
      <w:r w:rsidRPr="00B266D6">
        <w:rPr>
          <w:sz w:val="14"/>
          <w:szCs w:val="14"/>
          <w:lang w:val="ga"/>
        </w:rPr>
        <w:t xml:space="preserve"> Tabhair faoi deara go moltar duit, i bhformhór na gcásanna, teagmháil a dhéanamh ar dtús leis an gcuideachta Creata Príobháideachais Sonraí chun iarracht a dhéanamh do chás a réiteach. Is féidir le d’údarás náisiúnta cosanta sonraí san Aontas Eorpach cabhrú leat é sin a dhéanamh.</w:t>
      </w:r>
    </w:p>
    <w:p w14:paraId="11C56027" w14:textId="77777777" w:rsidR="0051477A" w:rsidRPr="00B266D6" w:rsidRDefault="0051477A">
      <w:pPr>
        <w:spacing w:line="261" w:lineRule="auto"/>
        <w:rPr>
          <w:sz w:val="16"/>
          <w:lang w:val="ga"/>
        </w:rPr>
        <w:sectPr w:rsidR="0051477A" w:rsidRPr="00B266D6">
          <w:pgSz w:w="11910" w:h="16840"/>
          <w:pgMar w:top="1380" w:right="708" w:bottom="1900" w:left="1417" w:header="0" w:footer="1701" w:gutter="0"/>
          <w:cols w:space="720"/>
        </w:sectPr>
      </w:pPr>
    </w:p>
    <w:p w14:paraId="5C067469" w14:textId="77777777" w:rsidR="0051477A" w:rsidRPr="00B266D6" w:rsidRDefault="00A94E9D">
      <w:pPr>
        <w:pStyle w:val="Heading1"/>
        <w:rPr>
          <w:lang w:val="ga"/>
        </w:rPr>
      </w:pPr>
      <w:bookmarkStart w:id="6" w:name="Glossary"/>
      <w:bookmarkStart w:id="7" w:name="_Toc239357828"/>
      <w:bookmarkEnd w:id="6"/>
      <w:r>
        <w:rPr>
          <w:color w:val="001F5F"/>
          <w:lang w:val="ga"/>
        </w:rPr>
        <w:lastRenderedPageBreak/>
        <w:t>Gluais</w:t>
      </w:r>
      <w:bookmarkEnd w:id="7"/>
    </w:p>
    <w:p w14:paraId="2FA5B189" w14:textId="7B759911" w:rsidR="00B266D6" w:rsidRPr="00B266D6" w:rsidRDefault="00A94E9D" w:rsidP="00B266D6">
      <w:pPr>
        <w:pStyle w:val="BodyText"/>
        <w:spacing w:before="294" w:line="256" w:lineRule="auto"/>
        <w:ind w:left="23" w:right="737"/>
        <w:jc w:val="both"/>
        <w:rPr>
          <w:sz w:val="19"/>
          <w:szCs w:val="19"/>
          <w:lang w:val="ga"/>
        </w:rPr>
      </w:pPr>
      <w:r w:rsidRPr="00B266D6">
        <w:rPr>
          <w:b/>
          <w:bCs/>
          <w:sz w:val="19"/>
          <w:szCs w:val="19"/>
          <w:lang w:val="ga"/>
        </w:rPr>
        <w:t>RGCS</w:t>
      </w:r>
      <w:r w:rsidR="00B266D6" w:rsidRPr="00B266D6">
        <w:rPr>
          <w:b/>
          <w:bCs/>
          <w:sz w:val="19"/>
          <w:szCs w:val="19"/>
          <w:lang w:val="ga"/>
        </w:rPr>
        <w:t>:</w:t>
      </w:r>
      <w:r w:rsidRPr="00B266D6">
        <w:rPr>
          <w:b/>
          <w:bCs/>
          <w:sz w:val="19"/>
          <w:szCs w:val="19"/>
          <w:lang w:val="ga"/>
        </w:rPr>
        <w:t xml:space="preserve"> </w:t>
      </w:r>
      <w:r w:rsidRPr="00B266D6">
        <w:rPr>
          <w:sz w:val="19"/>
          <w:szCs w:val="19"/>
          <w:lang w:val="ga"/>
        </w:rPr>
        <w:t>Rialachán 2016/679/AE ó Pharlaimint na hEorpa agus ón gComhairle an 27 Aibreán 2016 maidir le daoine nádúrtha a chosaint i ndáil le próiseáil sonraí pearsanta agus maidir le saorghluaiseacht sonraí den sórt sin, agus lena n-aisghairtear Treoir 95/46/CE.</w:t>
      </w:r>
    </w:p>
    <w:p w14:paraId="1D45E5B3" w14:textId="02989AAF" w:rsidR="0051477A" w:rsidRPr="00B266D6" w:rsidRDefault="00A94E9D" w:rsidP="00B266D6">
      <w:pPr>
        <w:pStyle w:val="BodyText"/>
        <w:spacing w:before="294" w:line="256" w:lineRule="auto"/>
        <w:ind w:left="23" w:right="737"/>
        <w:jc w:val="both"/>
        <w:rPr>
          <w:sz w:val="19"/>
          <w:szCs w:val="19"/>
          <w:lang w:val="ga"/>
        </w:rPr>
      </w:pPr>
      <w:r w:rsidRPr="00B266D6">
        <w:rPr>
          <w:b/>
          <w:bCs/>
          <w:sz w:val="19"/>
          <w:szCs w:val="19"/>
          <w:lang w:val="ga"/>
        </w:rPr>
        <w:t xml:space="preserve">Creat Príobháideachais Sonraí an Aontais Eorpaigh-na Stát Aontaithe </w:t>
      </w:r>
      <w:r w:rsidRPr="00B266D6">
        <w:rPr>
          <w:sz w:val="19"/>
          <w:szCs w:val="19"/>
          <w:lang w:val="ga"/>
        </w:rPr>
        <w:t xml:space="preserve">nó </w:t>
      </w:r>
      <w:r w:rsidRPr="00B266D6">
        <w:rPr>
          <w:b/>
          <w:bCs/>
          <w:sz w:val="19"/>
          <w:szCs w:val="19"/>
          <w:lang w:val="ga"/>
        </w:rPr>
        <w:t xml:space="preserve">CPS: </w:t>
      </w:r>
      <w:r w:rsidRPr="00B266D6">
        <w:rPr>
          <w:sz w:val="19"/>
          <w:szCs w:val="19"/>
          <w:lang w:val="ga"/>
        </w:rPr>
        <w:t>sásra féindeimhniúcháin do chuideachtaí sna Stáit Aontaithe. Measann an Coimisiún Eorpach go bhfuil leibhéal leordhóthanach cosanta ag baint le haistrithe sonraí pearsanta ón Limistéar Eorpach Eacnamaíoch chuig cuideachtaí sna Stáit Aontaithe atá deimhnithe faoin gCreat Príobháideachais Sonraí</w:t>
      </w:r>
      <w:hyperlink w:anchor="_bookmark6" w:history="1">
        <w:r w:rsidRPr="00B266D6">
          <w:rPr>
            <w:sz w:val="19"/>
            <w:szCs w:val="19"/>
            <w:vertAlign w:val="superscript"/>
            <w:lang w:val="ga"/>
          </w:rPr>
          <w:t>5</w:t>
        </w:r>
      </w:hyperlink>
      <w:r w:rsidRPr="00B266D6">
        <w:rPr>
          <w:sz w:val="19"/>
          <w:szCs w:val="19"/>
          <w:lang w:val="ga"/>
        </w:rPr>
        <w:t xml:space="preserve">. Mar thoradh air sin, féadfar sonraí pearsanta a aistriú chuig cuideachtaí atá deimhnithe ag na Stáit Aontaithe, gan aon ghá le tuilleadh coimircí a chur i bhfeidhm ná le haon údarú a fháil. Is féidir tuilleadh faisnéise a fháil sa doiciméad </w:t>
      </w:r>
      <w:r w:rsidRPr="00B266D6">
        <w:rPr>
          <w:b/>
          <w:bCs/>
          <w:sz w:val="19"/>
          <w:szCs w:val="19"/>
          <w:lang w:val="ga"/>
        </w:rPr>
        <w:t>Ceisteanna Coitianta ón mBord Eorpach um Chosaint Sonraí</w:t>
      </w:r>
      <w:hyperlink w:anchor="_bookmark7" w:history="1">
        <w:r w:rsidRPr="00B266D6">
          <w:rPr>
            <w:b/>
            <w:bCs/>
            <w:sz w:val="19"/>
            <w:szCs w:val="19"/>
            <w:vertAlign w:val="superscript"/>
            <w:lang w:val="ga"/>
          </w:rPr>
          <w:t>6</w:t>
        </w:r>
      </w:hyperlink>
      <w:r w:rsidRPr="00B266D6">
        <w:rPr>
          <w:b/>
          <w:bCs/>
          <w:sz w:val="19"/>
          <w:szCs w:val="19"/>
          <w:lang w:val="ga"/>
        </w:rPr>
        <w:t>.</w:t>
      </w:r>
    </w:p>
    <w:p w14:paraId="1D89C152" w14:textId="379B3F96" w:rsidR="0051477A" w:rsidRPr="00B266D6" w:rsidRDefault="00A94E9D">
      <w:pPr>
        <w:pStyle w:val="BodyText"/>
        <w:spacing w:before="157" w:line="256" w:lineRule="auto"/>
        <w:ind w:left="23" w:right="722"/>
        <w:jc w:val="both"/>
        <w:rPr>
          <w:sz w:val="19"/>
          <w:szCs w:val="19"/>
          <w:lang w:val="ga"/>
        </w:rPr>
      </w:pPr>
      <w:r w:rsidRPr="00B266D6">
        <w:rPr>
          <w:b/>
          <w:bCs/>
          <w:sz w:val="19"/>
          <w:szCs w:val="19"/>
          <w:lang w:val="ga"/>
        </w:rPr>
        <w:t xml:space="preserve">Prionsabail den Chreat Príobháideachais Sonraí: </w:t>
      </w:r>
      <w:r w:rsidRPr="00B266D6">
        <w:rPr>
          <w:sz w:val="19"/>
          <w:szCs w:val="19"/>
          <w:lang w:val="ga"/>
        </w:rPr>
        <w:t xml:space="preserve">tá an Creat Príobháideachais Sonraí ag brath ar ghealltanais arna dtabhairt ag cuideachtaí sna Stáit Aontaithe chun prionsabail, rialacha agus oibleagáidí an Chreata maidir le próiseáil sonraí pearsanta a urramú. Tá na Prionsabail den Chreat Príobháideachais Sonraí ar fáil </w:t>
      </w:r>
      <w:hyperlink r:id="rId10">
        <w:r w:rsidRPr="00B266D6">
          <w:rPr>
            <w:color w:val="0462C1"/>
            <w:sz w:val="19"/>
            <w:szCs w:val="19"/>
            <w:u w:val="single"/>
            <w:lang w:val="ga"/>
          </w:rPr>
          <w:t>anseo</w:t>
        </w:r>
      </w:hyperlink>
      <w:hyperlink w:anchor="_bookmark8" w:history="1">
        <w:r w:rsidRPr="00B266D6">
          <w:rPr>
            <w:color w:val="0462C1"/>
            <w:sz w:val="19"/>
            <w:szCs w:val="19"/>
            <w:vertAlign w:val="superscript"/>
            <w:lang w:val="ga"/>
          </w:rPr>
          <w:t>7</w:t>
        </w:r>
      </w:hyperlink>
      <w:r w:rsidRPr="00B266D6">
        <w:rPr>
          <w:sz w:val="19"/>
          <w:szCs w:val="19"/>
          <w:lang w:val="ga"/>
        </w:rPr>
        <w:t>.</w:t>
      </w:r>
    </w:p>
    <w:p w14:paraId="78DB45B6" w14:textId="77777777" w:rsidR="00B266D6" w:rsidRPr="00B266D6" w:rsidRDefault="00A94E9D" w:rsidP="00B266D6">
      <w:pPr>
        <w:pStyle w:val="BodyText"/>
        <w:spacing w:before="159" w:line="256" w:lineRule="auto"/>
        <w:ind w:left="23" w:right="726"/>
        <w:jc w:val="both"/>
        <w:rPr>
          <w:sz w:val="19"/>
          <w:szCs w:val="19"/>
          <w:lang w:val="ga"/>
        </w:rPr>
      </w:pPr>
      <w:r w:rsidRPr="00B266D6">
        <w:rPr>
          <w:b/>
          <w:bCs/>
          <w:sz w:val="19"/>
          <w:szCs w:val="19"/>
          <w:lang w:val="ga"/>
        </w:rPr>
        <w:t xml:space="preserve">Cuideachta Creata Príobháideachais Sonraí: </w:t>
      </w:r>
      <w:r w:rsidRPr="00B266D6">
        <w:rPr>
          <w:sz w:val="19"/>
          <w:szCs w:val="19"/>
          <w:lang w:val="ga"/>
        </w:rPr>
        <w:t>eagraíocht</w:t>
      </w:r>
      <w:hyperlink w:anchor="_bookmark9" w:history="1">
        <w:r w:rsidRPr="00B266D6">
          <w:rPr>
            <w:sz w:val="19"/>
            <w:szCs w:val="19"/>
            <w:vertAlign w:val="superscript"/>
            <w:lang w:val="ga"/>
          </w:rPr>
          <w:t>8</w:t>
        </w:r>
      </w:hyperlink>
      <w:r w:rsidRPr="00B266D6">
        <w:rPr>
          <w:sz w:val="19"/>
          <w:szCs w:val="19"/>
          <w:lang w:val="ga"/>
        </w:rPr>
        <w:t xml:space="preserve"> sna Stáit Aontaithe a bhfuil féindeimhniú gníomhach aici faoi bhun an Chreata Príobháideachais Sonraí. Is féidir leat breathnú </w:t>
      </w:r>
      <w:hyperlink r:id="rId11">
        <w:r w:rsidRPr="00B266D6">
          <w:rPr>
            <w:color w:val="08139C"/>
            <w:sz w:val="19"/>
            <w:szCs w:val="19"/>
            <w:u w:val="single"/>
            <w:lang w:val="ga"/>
          </w:rPr>
          <w:t>anseo</w:t>
        </w:r>
      </w:hyperlink>
      <w:hyperlink w:anchor="_bookmark10" w:history="1">
        <w:r w:rsidRPr="00B266D6">
          <w:rPr>
            <w:sz w:val="19"/>
            <w:szCs w:val="19"/>
            <w:vertAlign w:val="superscript"/>
            <w:lang w:val="ga"/>
          </w:rPr>
          <w:t>9</w:t>
        </w:r>
      </w:hyperlink>
      <w:r w:rsidRPr="00B266D6">
        <w:rPr>
          <w:sz w:val="19"/>
          <w:szCs w:val="19"/>
          <w:lang w:val="ga"/>
        </w:rPr>
        <w:t xml:space="preserve"> ar an liosta cuideachtaí atá féindeimhnithe faoi bhun an Chreata Príobháideachais Sonraí.</w:t>
      </w:r>
    </w:p>
    <w:p w14:paraId="129B5AA6" w14:textId="77777777" w:rsidR="00B266D6" w:rsidRPr="00B266D6" w:rsidRDefault="00A94E9D" w:rsidP="00B266D6">
      <w:pPr>
        <w:pStyle w:val="BodyText"/>
        <w:spacing w:before="159" w:line="256" w:lineRule="auto"/>
        <w:ind w:left="23" w:right="726"/>
        <w:jc w:val="both"/>
        <w:rPr>
          <w:sz w:val="19"/>
          <w:szCs w:val="19"/>
          <w:lang w:val="ga"/>
        </w:rPr>
      </w:pPr>
      <w:r w:rsidRPr="00B266D6">
        <w:rPr>
          <w:b/>
          <w:bCs/>
          <w:sz w:val="19"/>
          <w:szCs w:val="19"/>
          <w:lang w:val="ga"/>
        </w:rPr>
        <w:t xml:space="preserve">Údarás Cosanta Sonraí: </w:t>
      </w:r>
      <w:r w:rsidRPr="00B266D6">
        <w:rPr>
          <w:sz w:val="19"/>
          <w:szCs w:val="19"/>
          <w:lang w:val="ga"/>
        </w:rPr>
        <w:t xml:space="preserve">Údarás cosanta sonraí atá suite laistigh den Limistéar Eorpach Eacnamaíoch. Is féidir leat breathnú </w:t>
      </w:r>
      <w:hyperlink r:id="rId12">
        <w:r w:rsidRPr="00B266D6">
          <w:rPr>
            <w:color w:val="08139C"/>
            <w:sz w:val="19"/>
            <w:szCs w:val="19"/>
            <w:u w:val="single"/>
            <w:lang w:val="ga"/>
          </w:rPr>
          <w:t>anseo</w:t>
        </w:r>
      </w:hyperlink>
      <w:hyperlink w:anchor="_bookmark11" w:history="1">
        <w:r w:rsidRPr="00B266D6">
          <w:rPr>
            <w:sz w:val="19"/>
            <w:szCs w:val="19"/>
            <w:vertAlign w:val="superscript"/>
            <w:lang w:val="ga"/>
          </w:rPr>
          <w:t>10</w:t>
        </w:r>
      </w:hyperlink>
      <w:r w:rsidRPr="00B266D6">
        <w:rPr>
          <w:sz w:val="19"/>
          <w:szCs w:val="19"/>
          <w:vertAlign w:val="superscript"/>
          <w:lang w:val="ga"/>
        </w:rPr>
        <w:t xml:space="preserve"> </w:t>
      </w:r>
      <w:r w:rsidRPr="00B266D6">
        <w:rPr>
          <w:sz w:val="19"/>
          <w:szCs w:val="19"/>
          <w:lang w:val="ga"/>
        </w:rPr>
        <w:t>ar an liosta údarás cosanta sonraí agus a mionsonraí teagmhála.</w:t>
      </w:r>
    </w:p>
    <w:p w14:paraId="238C2FCF" w14:textId="77777777" w:rsidR="00B266D6" w:rsidRPr="00B266D6" w:rsidRDefault="00A94E9D" w:rsidP="00B266D6">
      <w:pPr>
        <w:pStyle w:val="BodyText"/>
        <w:spacing w:before="159" w:line="256" w:lineRule="auto"/>
        <w:ind w:left="23" w:right="726"/>
        <w:jc w:val="both"/>
        <w:rPr>
          <w:sz w:val="19"/>
          <w:szCs w:val="19"/>
          <w:lang w:val="ga"/>
        </w:rPr>
      </w:pPr>
      <w:r w:rsidRPr="00B266D6">
        <w:rPr>
          <w:b/>
          <w:bCs/>
          <w:sz w:val="19"/>
          <w:szCs w:val="19"/>
          <w:lang w:val="ga"/>
        </w:rPr>
        <w:t>FTC</w:t>
      </w:r>
      <w:r w:rsidRPr="00B266D6">
        <w:rPr>
          <w:sz w:val="19"/>
          <w:szCs w:val="19"/>
          <w:lang w:val="ga"/>
        </w:rPr>
        <w:t>: Coimisiún Feidearálach Trádála na Stát Aontaithe</w:t>
      </w:r>
    </w:p>
    <w:p w14:paraId="7604F796" w14:textId="77777777" w:rsidR="00B266D6" w:rsidRPr="00B266D6" w:rsidRDefault="00A94E9D" w:rsidP="00B266D6">
      <w:pPr>
        <w:pStyle w:val="BodyText"/>
        <w:spacing w:before="159" w:line="256" w:lineRule="auto"/>
        <w:ind w:left="23" w:right="726"/>
        <w:jc w:val="both"/>
        <w:rPr>
          <w:b/>
          <w:bCs/>
          <w:sz w:val="19"/>
          <w:szCs w:val="19"/>
          <w:lang w:val="ga"/>
        </w:rPr>
      </w:pPr>
      <w:r w:rsidRPr="00B266D6">
        <w:rPr>
          <w:b/>
          <w:bCs/>
          <w:sz w:val="19"/>
          <w:szCs w:val="19"/>
          <w:lang w:val="ga"/>
        </w:rPr>
        <w:t xml:space="preserve">DoT: </w:t>
      </w:r>
      <w:r w:rsidRPr="00B266D6">
        <w:rPr>
          <w:sz w:val="19"/>
          <w:szCs w:val="19"/>
          <w:lang w:val="ga"/>
        </w:rPr>
        <w:t>Roinn Iompair na Stát Aontaithe</w:t>
      </w:r>
      <w:r w:rsidRPr="00B266D6">
        <w:rPr>
          <w:b/>
          <w:bCs/>
          <w:sz w:val="19"/>
          <w:szCs w:val="19"/>
          <w:lang w:val="ga"/>
        </w:rPr>
        <w:t xml:space="preserve"> </w:t>
      </w:r>
    </w:p>
    <w:p w14:paraId="7C9AA3AE" w14:textId="7B0B27DB" w:rsidR="0051477A" w:rsidRPr="00B266D6" w:rsidRDefault="00A94E9D" w:rsidP="00B266D6">
      <w:pPr>
        <w:pStyle w:val="BodyText"/>
        <w:spacing w:before="159" w:line="256" w:lineRule="auto"/>
        <w:ind w:left="23" w:right="726"/>
        <w:jc w:val="both"/>
        <w:rPr>
          <w:b/>
          <w:bCs/>
          <w:sz w:val="19"/>
          <w:szCs w:val="19"/>
          <w:lang w:val="ga"/>
        </w:rPr>
      </w:pPr>
      <w:r w:rsidRPr="00B266D6">
        <w:rPr>
          <w:b/>
          <w:bCs/>
          <w:sz w:val="19"/>
          <w:szCs w:val="19"/>
          <w:lang w:val="ga"/>
        </w:rPr>
        <w:t xml:space="preserve">DoC: </w:t>
      </w:r>
      <w:r w:rsidRPr="00B266D6">
        <w:rPr>
          <w:sz w:val="19"/>
          <w:szCs w:val="19"/>
          <w:lang w:val="ga"/>
        </w:rPr>
        <w:t>Roinn Tráchtála na Stát Aontaithe</w:t>
      </w:r>
    </w:p>
    <w:p w14:paraId="7341594E" w14:textId="77777777" w:rsidR="00B266D6" w:rsidRPr="00B266D6" w:rsidRDefault="00B266D6">
      <w:pPr>
        <w:pStyle w:val="BodyText"/>
        <w:spacing w:line="256" w:lineRule="auto"/>
        <w:ind w:left="23" w:right="725"/>
        <w:jc w:val="both"/>
        <w:rPr>
          <w:b/>
          <w:bCs/>
          <w:sz w:val="19"/>
          <w:szCs w:val="19"/>
          <w:lang w:val="ga"/>
        </w:rPr>
      </w:pPr>
    </w:p>
    <w:p w14:paraId="53863B5A" w14:textId="5412E0A7" w:rsidR="0051477A" w:rsidRPr="00B266D6" w:rsidRDefault="00A94E9D">
      <w:pPr>
        <w:pStyle w:val="BodyText"/>
        <w:spacing w:line="256" w:lineRule="auto"/>
        <w:ind w:left="23" w:right="725"/>
        <w:jc w:val="both"/>
        <w:rPr>
          <w:sz w:val="19"/>
          <w:szCs w:val="19"/>
          <w:lang w:val="ga"/>
        </w:rPr>
      </w:pPr>
      <w:r w:rsidRPr="00B266D6">
        <w:rPr>
          <w:b/>
          <w:bCs/>
          <w:sz w:val="19"/>
          <w:szCs w:val="19"/>
          <w:lang w:val="ga"/>
        </w:rPr>
        <w:t>Painéal Neamhfhoirmiúil d’Údaráis Cosanta Sonraí san Aontas Eorpach</w:t>
      </w:r>
      <w:r w:rsidRPr="00B266D6">
        <w:rPr>
          <w:sz w:val="19"/>
          <w:szCs w:val="19"/>
          <w:lang w:val="ga"/>
        </w:rPr>
        <w:t>: painéal ina mbeidh roinnt údarás cosanta sonraí san Aontas Eorpach agus a bhunófar chun gearáin a láimhseáil maidir le sonraí acmhainní daonna</w:t>
      </w:r>
      <w:hyperlink w:anchor="_bookmark12" w:history="1">
        <w:r w:rsidRPr="00B266D6">
          <w:rPr>
            <w:sz w:val="19"/>
            <w:szCs w:val="19"/>
            <w:vertAlign w:val="superscript"/>
            <w:lang w:val="ga"/>
          </w:rPr>
          <w:t>11</w:t>
        </w:r>
      </w:hyperlink>
      <w:r w:rsidRPr="00B266D6">
        <w:rPr>
          <w:sz w:val="19"/>
          <w:szCs w:val="19"/>
          <w:lang w:val="ga"/>
        </w:rPr>
        <w:t xml:space="preserve"> a aistríodh ó eintiteas san Aontas Eorpach chuig cuideachta Creata Príobháideachais Sonraí nó chun gearáin a láimhseáil a bhaineann le cineálacha eile sonraí pearsanta i gcás gur roghnaigh an chuideachta Creata Príobháideachais Sonraí dul i muinín réiteach díospóidí ag an bPainéal</w:t>
      </w:r>
      <w:hyperlink w:anchor="_bookmark13" w:history="1">
        <w:r w:rsidRPr="00B266D6">
          <w:rPr>
            <w:sz w:val="19"/>
            <w:szCs w:val="19"/>
            <w:vertAlign w:val="superscript"/>
            <w:lang w:val="ga"/>
          </w:rPr>
          <w:t>12</w:t>
        </w:r>
      </w:hyperlink>
      <w:r w:rsidRPr="00B266D6">
        <w:rPr>
          <w:sz w:val="19"/>
          <w:szCs w:val="19"/>
          <w:lang w:val="ga"/>
        </w:rPr>
        <w:t>.</w:t>
      </w:r>
    </w:p>
    <w:p w14:paraId="74EF5AB1" w14:textId="59E32E57" w:rsidR="0051477A" w:rsidRPr="00B266D6" w:rsidRDefault="00A94E9D" w:rsidP="00B266D6">
      <w:pPr>
        <w:pStyle w:val="BodyText"/>
        <w:spacing w:before="158" w:line="256" w:lineRule="auto"/>
        <w:ind w:left="23" w:right="727"/>
        <w:jc w:val="both"/>
        <w:rPr>
          <w:sz w:val="19"/>
          <w:szCs w:val="19"/>
          <w:lang w:val="ga"/>
        </w:rPr>
      </w:pPr>
      <w:r w:rsidRPr="00B266D6">
        <w:rPr>
          <w:b/>
          <w:bCs/>
          <w:sz w:val="19"/>
          <w:szCs w:val="19"/>
          <w:lang w:val="ga"/>
        </w:rPr>
        <w:t xml:space="preserve">Gearáin faoi bhun an Chreata Príobháideachais Sonraí: </w:t>
      </w:r>
      <w:r w:rsidRPr="00B266D6">
        <w:rPr>
          <w:sz w:val="19"/>
          <w:szCs w:val="19"/>
          <w:lang w:val="ga"/>
        </w:rPr>
        <w:t>gearáin a bhaineann leis an dóigh a gcomhlíonann cuideachta Creata Príobháideachais Sonraí na Prionsabail den Chreat Príobháideachais Sonraí, a mhéid a bhaineann leis na sonraí pearsanta de chuid duine aonair a aistríodh ón Limistéar Eorpach Eacnamaíoch chuig an gcuideachta sin faoi bhun an Chreata Príobháideachais Sonraí.</w:t>
      </w:r>
    </w:p>
    <w:p w14:paraId="1D773C7A" w14:textId="77777777" w:rsidR="0051477A" w:rsidRPr="00B266D6" w:rsidRDefault="00A94E9D">
      <w:pPr>
        <w:pStyle w:val="BodyText"/>
        <w:spacing w:before="26"/>
        <w:rPr>
          <w:sz w:val="20"/>
          <w:lang w:val="ga"/>
        </w:rPr>
      </w:pPr>
      <w:r>
        <w:rPr>
          <w:noProof/>
          <w:sz w:val="20"/>
          <w:lang w:val="ga"/>
        </w:rPr>
        <mc:AlternateContent>
          <mc:Choice Requires="wps">
            <w:drawing>
              <wp:anchor distT="0" distB="0" distL="0" distR="0" simplePos="0" relativeHeight="251658240" behindDoc="1" locked="0" layoutInCell="1" allowOverlap="1" wp14:anchorId="7F046D1A" wp14:editId="67DA8D42">
                <wp:simplePos x="0" y="0"/>
                <wp:positionH relativeFrom="page">
                  <wp:posOffset>914717</wp:posOffset>
                </wp:positionH>
                <wp:positionV relativeFrom="paragraph">
                  <wp:posOffset>177923</wp:posOffset>
                </wp:positionV>
                <wp:extent cx="1830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DDC183" id="Graphic 8" o:spid="_x0000_s1026" style="position:absolute;margin-left:1in;margin-top:14pt;width:144.1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" path="m1829816,l,,,6349r1829816,l1829816,xe" fillcolor="black" stroked="f">
                <v:path arrowok="t"/>
                <w10:wrap type="topAndBottom" anchorx="page"/>
              </v:shape>
            </w:pict>
          </mc:Fallback>
        </mc:AlternateContent>
      </w:r>
    </w:p>
    <w:p w14:paraId="0257D7AF" w14:textId="77777777" w:rsidR="0051477A" w:rsidRPr="00B266D6" w:rsidRDefault="00A94E9D">
      <w:pPr>
        <w:spacing w:before="90" w:line="256" w:lineRule="auto"/>
        <w:ind w:left="23" w:right="717"/>
        <w:jc w:val="both"/>
        <w:rPr>
          <w:sz w:val="14"/>
          <w:szCs w:val="14"/>
        </w:rPr>
      </w:pPr>
      <w:bookmarkStart w:id="8" w:name="_bookmark6"/>
      <w:bookmarkEnd w:id="8"/>
      <w:r w:rsidRPr="00B266D6">
        <w:rPr>
          <w:sz w:val="14"/>
          <w:szCs w:val="14"/>
          <w:vertAlign w:val="superscript"/>
          <w:lang w:val="ga"/>
        </w:rPr>
        <w:t>5</w:t>
      </w:r>
      <w:r w:rsidRPr="00B266D6">
        <w:rPr>
          <w:sz w:val="14"/>
          <w:szCs w:val="14"/>
          <w:lang w:val="ga"/>
        </w:rPr>
        <w:t xml:space="preserve"> Ghlac an Coimisiún Eorpach an cinneadh maidir le leordhóthanacht Chreat Príobháideachais Sonraí an Aontais Eorpaigh-na Stát Aontaithe an 10 Iúil 2023. Dhear an Coimisiún Eorpach agus Roinn Tráchtála na Stát Aontaithe an Creat Príobháideachais Sonraí lena chur in ionad Chinneadh (AE) 2016/1250 maidir leis an Sciath Phríobháideachais, rud a dhearbhaigh Cúirt Bhreithiúnais an Aontais Eorpaigh a bheith neamhbhailí an 16 Iúil 2020 i gCás C-311/18, An Coimisinéir Cosanta Sonraí v Facebook Ireland Limited agus Maximillian Schrems (Schrems II). Tá an cinneadh leordhóthanachta ar fáil anseo: </w:t>
      </w:r>
      <w:hyperlink r:id="rId13">
        <w:r w:rsidRPr="00B266D6">
          <w:rPr>
            <w:color w:val="08139C"/>
            <w:sz w:val="14"/>
            <w:szCs w:val="14"/>
            <w:u w:val="single"/>
            <w:lang w:val="ga"/>
          </w:rPr>
          <w:t>https://eur-lex.europa.eu/legal-content/EN/TXT/PDF/?uri=CELEX:32023D1795</w:t>
        </w:r>
      </w:hyperlink>
    </w:p>
    <w:p w14:paraId="7EFA135C" w14:textId="77777777" w:rsidR="0051477A" w:rsidRPr="00B266D6" w:rsidRDefault="00A94E9D">
      <w:pPr>
        <w:spacing w:before="5" w:line="261" w:lineRule="auto"/>
        <w:ind w:left="23" w:right="1752"/>
        <w:rPr>
          <w:sz w:val="14"/>
          <w:szCs w:val="14"/>
        </w:rPr>
      </w:pPr>
      <w:bookmarkStart w:id="9" w:name="_bookmark7"/>
      <w:bookmarkEnd w:id="9"/>
      <w:r w:rsidRPr="00B266D6">
        <w:rPr>
          <w:sz w:val="14"/>
          <w:szCs w:val="14"/>
          <w:vertAlign w:val="superscript"/>
          <w:lang w:val="ga"/>
        </w:rPr>
        <w:t>6</w:t>
      </w:r>
      <w:r w:rsidRPr="00B266D6">
        <w:rPr>
          <w:sz w:val="14"/>
          <w:szCs w:val="14"/>
          <w:lang w:val="ga"/>
        </w:rPr>
        <w:t xml:space="preserve"> Ceisteanna Coitianta maidir le Creat Príobháideachais Sonraí an Aontais Eorpaigh-na Stát Aontaithe do dhaoine aonair Eorpacha: </w:t>
      </w:r>
      <w:hyperlink r:id="rId14">
        <w:r w:rsidRPr="00B266D6">
          <w:rPr>
            <w:color w:val="08139C"/>
            <w:sz w:val="14"/>
            <w:szCs w:val="14"/>
            <w:u w:val="single"/>
            <w:lang w:val="ga"/>
          </w:rPr>
          <w:t>https://www.edpb.europa.eu/our-work-tools/our-</w:t>
        </w:r>
      </w:hyperlink>
      <w:r w:rsidRPr="00B266D6">
        <w:rPr>
          <w:color w:val="08139C"/>
          <w:sz w:val="14"/>
          <w:szCs w:val="14"/>
          <w:lang w:val="ga"/>
        </w:rPr>
        <w:t xml:space="preserve"> </w:t>
      </w:r>
      <w:hyperlink r:id="rId15">
        <w:r w:rsidRPr="00B266D6">
          <w:rPr>
            <w:color w:val="08139C"/>
            <w:sz w:val="14"/>
            <w:szCs w:val="14"/>
            <w:u w:val="single"/>
            <w:lang w:val="ga"/>
          </w:rPr>
          <w:t>documents/other-guidance/eu-us-data-privacy-framework-faq-european-individuals-0_en</w:t>
        </w:r>
        <w:r w:rsidRPr="00B266D6">
          <w:rPr>
            <w:sz w:val="14"/>
            <w:szCs w:val="14"/>
            <w:lang w:val="ga"/>
          </w:rPr>
          <w:t>;</w:t>
        </w:r>
      </w:hyperlink>
    </w:p>
    <w:p w14:paraId="5AC5B8DE" w14:textId="77777777" w:rsidR="0051477A" w:rsidRPr="00B266D6" w:rsidRDefault="00A94E9D">
      <w:pPr>
        <w:spacing w:line="254" w:lineRule="auto"/>
        <w:ind w:left="23" w:right="1317"/>
        <w:rPr>
          <w:sz w:val="14"/>
          <w:szCs w:val="14"/>
        </w:rPr>
      </w:pPr>
      <w:r w:rsidRPr="00B266D6">
        <w:rPr>
          <w:sz w:val="14"/>
          <w:szCs w:val="14"/>
          <w:lang w:val="ga"/>
        </w:rPr>
        <w:t xml:space="preserve">Ceisteanna Coitianta maidir le Creat Príobháideachais Sonraí an Aontais Eorpaigh-na Stát Aontaithe do ghnólachtaí Eorpacha - leagan 2.0: </w:t>
      </w:r>
      <w:hyperlink r:id="rId16">
        <w:r w:rsidRPr="00B266D6">
          <w:rPr>
            <w:color w:val="08139C"/>
            <w:sz w:val="14"/>
            <w:szCs w:val="14"/>
            <w:u w:val="single"/>
            <w:lang w:val="ga"/>
          </w:rPr>
          <w:t>https://www.edpb.europa.eu/our-work-</w:t>
        </w:r>
      </w:hyperlink>
      <w:r w:rsidRPr="00B266D6">
        <w:rPr>
          <w:color w:val="08139C"/>
          <w:sz w:val="14"/>
          <w:szCs w:val="14"/>
          <w:lang w:val="ga"/>
        </w:rPr>
        <w:t xml:space="preserve"> </w:t>
      </w:r>
      <w:hyperlink r:id="rId17">
        <w:r w:rsidRPr="00B266D6">
          <w:rPr>
            <w:color w:val="08139C"/>
            <w:sz w:val="14"/>
            <w:szCs w:val="14"/>
            <w:u w:val="single"/>
            <w:lang w:val="ga"/>
          </w:rPr>
          <w:t>tools/our-documents/other-guidance/eu-us-data-privacy-framework-faq-european-businesses-0_en</w:t>
        </w:r>
      </w:hyperlink>
    </w:p>
    <w:p w14:paraId="6E520492" w14:textId="77777777" w:rsidR="0051477A" w:rsidRPr="00B266D6" w:rsidRDefault="00A94E9D">
      <w:pPr>
        <w:spacing w:before="5" w:line="261" w:lineRule="auto"/>
        <w:ind w:left="23" w:right="754"/>
        <w:rPr>
          <w:sz w:val="14"/>
          <w:szCs w:val="14"/>
          <w:lang w:val="fr-FR"/>
        </w:rPr>
      </w:pPr>
      <w:bookmarkStart w:id="10" w:name="_bookmark8"/>
      <w:bookmarkEnd w:id="10"/>
      <w:r w:rsidRPr="00B266D6">
        <w:rPr>
          <w:sz w:val="14"/>
          <w:szCs w:val="14"/>
          <w:vertAlign w:val="superscript"/>
          <w:lang w:val="ga"/>
        </w:rPr>
        <w:t>7</w:t>
      </w:r>
      <w:r w:rsidRPr="00B266D6">
        <w:rPr>
          <w:sz w:val="14"/>
          <w:szCs w:val="14"/>
          <w:lang w:val="ga"/>
        </w:rPr>
        <w:t xml:space="preserve"> </w:t>
      </w:r>
      <w:hyperlink r:id="rId18">
        <w:r w:rsidRPr="00B266D6">
          <w:rPr>
            <w:color w:val="08139C"/>
            <w:sz w:val="14"/>
            <w:szCs w:val="14"/>
            <w:u w:val="single"/>
            <w:lang w:val="ga"/>
          </w:rPr>
          <w:t>https://www.dataprivacyframework.gov/program-articles/Participation-Requirements-Data-Privacy-Framework-(DPF)-</w:t>
        </w:r>
      </w:hyperlink>
      <w:r w:rsidRPr="00B266D6">
        <w:rPr>
          <w:color w:val="08139C"/>
          <w:sz w:val="14"/>
          <w:szCs w:val="14"/>
          <w:lang w:val="ga"/>
        </w:rPr>
        <w:t xml:space="preserve"> </w:t>
      </w:r>
      <w:hyperlink r:id="rId19">
        <w:r w:rsidRPr="00B266D6">
          <w:rPr>
            <w:color w:val="08139C"/>
            <w:sz w:val="14"/>
            <w:szCs w:val="14"/>
            <w:u w:val="single"/>
            <w:lang w:val="ga"/>
          </w:rPr>
          <w:t>Principles</w:t>
        </w:r>
      </w:hyperlink>
    </w:p>
    <w:p w14:paraId="5B8652C4" w14:textId="77777777" w:rsidR="0051477A" w:rsidRPr="00B266D6" w:rsidRDefault="00A94E9D">
      <w:pPr>
        <w:spacing w:line="178" w:lineRule="exact"/>
        <w:ind w:left="23"/>
        <w:rPr>
          <w:sz w:val="14"/>
          <w:szCs w:val="14"/>
          <w:lang w:val="fr-FR"/>
        </w:rPr>
      </w:pPr>
      <w:bookmarkStart w:id="11" w:name="_bookmark9"/>
      <w:bookmarkEnd w:id="11"/>
      <w:r w:rsidRPr="00B266D6">
        <w:rPr>
          <w:sz w:val="14"/>
          <w:szCs w:val="14"/>
          <w:vertAlign w:val="superscript"/>
          <w:lang w:val="ga"/>
        </w:rPr>
        <w:t>8</w:t>
      </w:r>
      <w:r w:rsidRPr="00B266D6">
        <w:rPr>
          <w:sz w:val="14"/>
          <w:szCs w:val="14"/>
          <w:lang w:val="ga"/>
        </w:rPr>
        <w:t xml:space="preserve"> Sa chomhthéacs seo, úsáidtear “cuideachta” agus “eagraíocht” ar bhealach neamh-idirdhealaitheach.</w:t>
      </w:r>
    </w:p>
    <w:p w14:paraId="4B22219D" w14:textId="77777777" w:rsidR="0051477A" w:rsidRPr="00B266D6" w:rsidRDefault="00A94E9D">
      <w:pPr>
        <w:spacing w:before="16"/>
        <w:ind w:left="23"/>
        <w:rPr>
          <w:sz w:val="14"/>
          <w:szCs w:val="14"/>
          <w:lang w:val="fr-FR"/>
        </w:rPr>
      </w:pPr>
      <w:bookmarkStart w:id="12" w:name="_bookmark10"/>
      <w:bookmarkEnd w:id="12"/>
      <w:r w:rsidRPr="00B266D6">
        <w:rPr>
          <w:sz w:val="14"/>
          <w:szCs w:val="14"/>
          <w:vertAlign w:val="superscript"/>
          <w:lang w:val="ga"/>
        </w:rPr>
        <w:t>9</w:t>
      </w:r>
      <w:r w:rsidRPr="00B266D6">
        <w:rPr>
          <w:sz w:val="14"/>
          <w:szCs w:val="14"/>
          <w:lang w:val="ga"/>
        </w:rPr>
        <w:t xml:space="preserve"> </w:t>
      </w:r>
      <w:hyperlink r:id="rId20">
        <w:r w:rsidRPr="00B266D6">
          <w:rPr>
            <w:color w:val="08139C"/>
            <w:sz w:val="14"/>
            <w:szCs w:val="14"/>
            <w:u w:val="single"/>
            <w:lang w:val="ga"/>
          </w:rPr>
          <w:t>https://www.dataprivacyframework.gov/list</w:t>
        </w:r>
      </w:hyperlink>
    </w:p>
    <w:p w14:paraId="777059E6" w14:textId="77777777" w:rsidR="0051477A" w:rsidRPr="00B266D6" w:rsidRDefault="00A94E9D">
      <w:pPr>
        <w:spacing w:before="16"/>
        <w:ind w:left="23"/>
        <w:rPr>
          <w:sz w:val="14"/>
          <w:szCs w:val="14"/>
          <w:lang w:val="fr-FR"/>
        </w:rPr>
      </w:pPr>
      <w:bookmarkStart w:id="13" w:name="_bookmark11"/>
      <w:bookmarkEnd w:id="13"/>
      <w:r w:rsidRPr="00B266D6">
        <w:rPr>
          <w:sz w:val="14"/>
          <w:szCs w:val="14"/>
          <w:vertAlign w:val="superscript"/>
          <w:lang w:val="ga"/>
        </w:rPr>
        <w:t>10</w:t>
      </w:r>
      <w:r w:rsidRPr="00B266D6">
        <w:rPr>
          <w:sz w:val="14"/>
          <w:szCs w:val="14"/>
          <w:lang w:val="ga"/>
        </w:rPr>
        <w:t xml:space="preserve"> </w:t>
      </w:r>
      <w:hyperlink r:id="rId21">
        <w:r w:rsidRPr="00B266D6">
          <w:rPr>
            <w:color w:val="08139C"/>
            <w:sz w:val="14"/>
            <w:szCs w:val="14"/>
            <w:u w:val="single"/>
            <w:lang w:val="ga"/>
          </w:rPr>
          <w:t>https://www.edpb.europa.eu/about-edpb/about-edpb/members_en</w:t>
        </w:r>
      </w:hyperlink>
    </w:p>
    <w:p w14:paraId="2C35D2E7" w14:textId="77777777" w:rsidR="0051477A" w:rsidRPr="00B266D6" w:rsidRDefault="00A94E9D">
      <w:pPr>
        <w:spacing w:before="11"/>
        <w:ind w:left="23"/>
        <w:rPr>
          <w:sz w:val="14"/>
          <w:szCs w:val="14"/>
          <w:lang w:val="fr-FR"/>
        </w:rPr>
      </w:pPr>
      <w:bookmarkStart w:id="14" w:name="_bookmark12"/>
      <w:bookmarkEnd w:id="14"/>
      <w:r w:rsidRPr="00B266D6">
        <w:rPr>
          <w:sz w:val="14"/>
          <w:szCs w:val="14"/>
          <w:vertAlign w:val="superscript"/>
          <w:lang w:val="ga"/>
        </w:rPr>
        <w:t>11</w:t>
      </w:r>
      <w:r w:rsidRPr="00B266D6">
        <w:rPr>
          <w:sz w:val="14"/>
          <w:szCs w:val="14"/>
          <w:lang w:val="ga"/>
        </w:rPr>
        <w:t xml:space="preserve"> Is é atá i gceist le sonraí acmhainní daonna ná sonraí acmhainní daonna a bhailítear i gcomhthéacs caidrimh fostaíochta.</w:t>
      </w:r>
    </w:p>
    <w:p w14:paraId="27E8B59F" w14:textId="77777777" w:rsidR="0051477A" w:rsidRPr="00B266D6" w:rsidRDefault="00A94E9D">
      <w:pPr>
        <w:spacing w:before="16" w:line="261" w:lineRule="auto"/>
        <w:ind w:left="23" w:right="1597"/>
        <w:rPr>
          <w:sz w:val="14"/>
          <w:szCs w:val="14"/>
          <w:lang w:val="fr-FR"/>
        </w:rPr>
      </w:pPr>
      <w:bookmarkStart w:id="15" w:name="_bookmark13"/>
      <w:bookmarkEnd w:id="15"/>
      <w:r w:rsidRPr="00B266D6">
        <w:rPr>
          <w:sz w:val="14"/>
          <w:szCs w:val="14"/>
          <w:vertAlign w:val="superscript"/>
          <w:lang w:val="ga"/>
        </w:rPr>
        <w:t>12</w:t>
      </w:r>
      <w:r w:rsidRPr="00B266D6">
        <w:rPr>
          <w:sz w:val="14"/>
          <w:szCs w:val="14"/>
          <w:lang w:val="ga"/>
        </w:rPr>
        <w:t xml:space="preserve"> Tá Rialacha Nós Imeachta an Phainéil Neamhfhoirmiúil ar fáil anseo: </w:t>
      </w:r>
      <w:hyperlink r:id="rId22">
        <w:r w:rsidRPr="00B266D6">
          <w:rPr>
            <w:color w:val="08139C"/>
            <w:sz w:val="14"/>
            <w:szCs w:val="14"/>
            <w:u w:val="single"/>
            <w:lang w:val="ga"/>
          </w:rPr>
          <w:t>https://www.edpb.europa.eu/our-work-tools/our-</w:t>
        </w:r>
      </w:hyperlink>
      <w:r w:rsidRPr="00B266D6">
        <w:rPr>
          <w:color w:val="08139C"/>
          <w:sz w:val="14"/>
          <w:szCs w:val="14"/>
          <w:lang w:val="ga"/>
        </w:rPr>
        <w:t xml:space="preserve"> </w:t>
      </w:r>
      <w:hyperlink r:id="rId23">
        <w:r w:rsidRPr="00B266D6">
          <w:rPr>
            <w:color w:val="08139C"/>
            <w:sz w:val="14"/>
            <w:szCs w:val="14"/>
            <w:u w:val="single"/>
            <w:lang w:val="ga"/>
          </w:rPr>
          <w:t>documents/other-guidance/rules-procedure-informal-panel-eu-dpas-according-eu-0_en</w:t>
        </w:r>
      </w:hyperlink>
    </w:p>
    <w:p w14:paraId="258C561A" w14:textId="77777777" w:rsidR="0051477A" w:rsidRPr="00B266D6" w:rsidRDefault="0051477A">
      <w:pPr>
        <w:spacing w:line="261" w:lineRule="auto"/>
        <w:rPr>
          <w:sz w:val="16"/>
          <w:lang w:val="fr-FR"/>
        </w:rPr>
        <w:sectPr w:rsidR="0051477A" w:rsidRPr="00B266D6">
          <w:pgSz w:w="11910" w:h="16840"/>
          <w:pgMar w:top="1380" w:right="708" w:bottom="1900" w:left="1417" w:header="0" w:footer="1701" w:gutter="0"/>
          <w:cols w:space="720"/>
        </w:sectPr>
      </w:pPr>
    </w:p>
    <w:p w14:paraId="13CFE5E9" w14:textId="77777777" w:rsidR="0051477A" w:rsidRPr="00B266D6" w:rsidRDefault="00A94E9D">
      <w:pPr>
        <w:pStyle w:val="BodyText"/>
        <w:spacing w:before="64"/>
        <w:ind w:left="23"/>
        <w:rPr>
          <w:sz w:val="19"/>
          <w:szCs w:val="19"/>
          <w:lang w:val="fr-FR"/>
        </w:rPr>
      </w:pPr>
      <w:r w:rsidRPr="00B266D6">
        <w:rPr>
          <w:b/>
          <w:bCs/>
          <w:sz w:val="19"/>
          <w:szCs w:val="19"/>
          <w:lang w:val="ga"/>
        </w:rPr>
        <w:lastRenderedPageBreak/>
        <w:t xml:space="preserve">LEE: </w:t>
      </w:r>
      <w:r w:rsidRPr="00B266D6">
        <w:rPr>
          <w:sz w:val="19"/>
          <w:szCs w:val="19"/>
          <w:lang w:val="ga"/>
        </w:rPr>
        <w:t>An Limistéar Eorpach Eacnamaíoch</w:t>
      </w:r>
    </w:p>
    <w:p w14:paraId="29B3D38B" w14:textId="77777777" w:rsidR="0051477A" w:rsidRPr="00B266D6" w:rsidRDefault="0051477A">
      <w:pPr>
        <w:pStyle w:val="BodyText"/>
        <w:rPr>
          <w:lang w:val="fr-FR"/>
        </w:rPr>
      </w:pPr>
    </w:p>
    <w:p w14:paraId="72C7424D" w14:textId="77777777" w:rsidR="0051477A" w:rsidRPr="00B266D6" w:rsidRDefault="0051477A">
      <w:pPr>
        <w:pStyle w:val="BodyText"/>
        <w:rPr>
          <w:lang w:val="fr-FR"/>
        </w:rPr>
      </w:pPr>
    </w:p>
    <w:p w14:paraId="614776C3" w14:textId="77777777" w:rsidR="0051477A" w:rsidRPr="00B266D6" w:rsidRDefault="0051477A">
      <w:pPr>
        <w:pStyle w:val="BodyText"/>
        <w:spacing w:before="44"/>
        <w:rPr>
          <w:lang w:val="fr-FR"/>
        </w:rPr>
      </w:pPr>
    </w:p>
    <w:p w14:paraId="0DA3FB2C" w14:textId="77777777" w:rsidR="0051477A" w:rsidRPr="00B266D6" w:rsidRDefault="00A94E9D">
      <w:pPr>
        <w:pStyle w:val="Heading1"/>
        <w:spacing w:before="1"/>
        <w:rPr>
          <w:lang w:val="fr-FR"/>
        </w:rPr>
      </w:pPr>
      <w:bookmarkStart w:id="16" w:name="General_information"/>
      <w:bookmarkStart w:id="17" w:name="_Toc239357829"/>
      <w:bookmarkEnd w:id="16"/>
      <w:r>
        <w:rPr>
          <w:color w:val="001F5F"/>
          <w:lang w:val="ga"/>
        </w:rPr>
        <w:t>Faisnéis ghinearálta</w:t>
      </w:r>
      <w:bookmarkEnd w:id="17"/>
    </w:p>
    <w:p w14:paraId="66E782C6" w14:textId="77777777" w:rsidR="0051477A" w:rsidRPr="00B266D6" w:rsidRDefault="00A94E9D">
      <w:pPr>
        <w:pStyle w:val="BodyText"/>
        <w:spacing w:before="293" w:line="256" w:lineRule="auto"/>
        <w:ind w:left="23" w:right="724"/>
        <w:jc w:val="both"/>
        <w:rPr>
          <w:sz w:val="19"/>
          <w:szCs w:val="19"/>
          <w:lang w:val="fr-FR"/>
        </w:rPr>
      </w:pPr>
      <w:r w:rsidRPr="00B266D6">
        <w:rPr>
          <w:sz w:val="19"/>
          <w:szCs w:val="19"/>
          <w:lang w:val="ga"/>
        </w:rPr>
        <w:t>Faoi bhun an Chreata Príobháideachais Sonraí, tá sé de cheart ag daoine aonair gearán a chur isteach má chreideann siad gur sháraigh cuideachta sna Stáit Aontaithe na Prionsabail den Chreat Príobháideachais Sonraí agus í ag láimhseáil a sonraí pearsanta a aistríodh ón Limistéar Eorpach Eacnamaíoch chuig an gcuideachta sin faoi bhun an Chreata.</w:t>
      </w:r>
    </w:p>
    <w:p w14:paraId="5CB3BD36" w14:textId="77777777" w:rsidR="00B266D6" w:rsidRDefault="00A94E9D" w:rsidP="00B266D6">
      <w:pPr>
        <w:pStyle w:val="BodyText"/>
        <w:spacing w:before="159" w:line="256" w:lineRule="auto"/>
        <w:ind w:left="23" w:right="725"/>
        <w:jc w:val="both"/>
        <w:rPr>
          <w:sz w:val="19"/>
          <w:szCs w:val="19"/>
          <w:lang w:val="ga"/>
        </w:rPr>
      </w:pPr>
      <w:r w:rsidRPr="00B266D6">
        <w:rPr>
          <w:sz w:val="19"/>
          <w:szCs w:val="19"/>
          <w:lang w:val="ga"/>
        </w:rPr>
        <w:t>Moltar do dhaoine aonair gearán a dhéanamh ar dtús leis an gcuideachta Creata Príobháideachais Sonraí, nach mór di freagra a thabhairt laistigh de 45 lá féilire. Mar sin féin, féadfaidh daoine aonair gearán a thaisceadh i gcónaí go díreach le húdarás cosanta sonraí maidir leis an dóigh a gcomhlíonann cuideachta Creata Príobháideachais Sonraí na Prionsabail den Chreat Príobháideachais Sonraí.</w:t>
      </w:r>
    </w:p>
    <w:p w14:paraId="15B7966A" w14:textId="2075A7D1" w:rsidR="0051477A" w:rsidRPr="00B266D6" w:rsidRDefault="00A94E9D" w:rsidP="00B266D6">
      <w:pPr>
        <w:pStyle w:val="BodyText"/>
        <w:spacing w:before="159" w:line="256" w:lineRule="auto"/>
        <w:ind w:left="23" w:right="725"/>
        <w:jc w:val="both"/>
        <w:rPr>
          <w:sz w:val="19"/>
          <w:szCs w:val="19"/>
          <w:lang w:val="ga"/>
        </w:rPr>
      </w:pPr>
      <w:r w:rsidRPr="00B266D6">
        <w:rPr>
          <w:sz w:val="19"/>
          <w:szCs w:val="19"/>
          <w:lang w:val="ga"/>
        </w:rPr>
        <w:t>Chun tuilleadh faisnéise a fháil faoi na cearta atá ag daoine aonair faoi bhun an Chreata Príobháideachais Sonraí agus faoin dóigh a láimhseáiltear gearáin faoi bhun an Chreata,</w:t>
      </w:r>
      <w:r w:rsidR="00B266D6">
        <w:rPr>
          <w:sz w:val="19"/>
          <w:szCs w:val="19"/>
          <w:lang w:val="ga"/>
        </w:rPr>
        <w:t xml:space="preserve"> </w:t>
      </w:r>
      <w:r w:rsidRPr="00B266D6">
        <w:rPr>
          <w:sz w:val="19"/>
          <w:szCs w:val="19"/>
          <w:lang w:val="ga"/>
        </w:rPr>
        <w:t xml:space="preserve">is féidir leat súil a chaitheamh ar an doiciméad </w:t>
      </w:r>
      <w:r w:rsidRPr="00B266D6">
        <w:rPr>
          <w:b/>
          <w:bCs/>
          <w:sz w:val="19"/>
          <w:szCs w:val="19"/>
          <w:lang w:val="ga"/>
        </w:rPr>
        <w:t>Ceisteanna Coitianta ón mBord Eorpach um Chosaint Sonraí do dhaoine aonair</w:t>
      </w:r>
      <w:hyperlink w:anchor="_bookmark15" w:history="1">
        <w:r w:rsidRPr="00B266D6">
          <w:rPr>
            <w:b/>
            <w:bCs/>
            <w:sz w:val="19"/>
            <w:szCs w:val="19"/>
            <w:vertAlign w:val="superscript"/>
            <w:lang w:val="ga"/>
          </w:rPr>
          <w:t>13</w:t>
        </w:r>
      </w:hyperlink>
      <w:r w:rsidRPr="00B266D6">
        <w:rPr>
          <w:b/>
          <w:bCs/>
          <w:sz w:val="19"/>
          <w:szCs w:val="19"/>
          <w:lang w:val="ga"/>
        </w:rPr>
        <w:t>.</w:t>
      </w:r>
    </w:p>
    <w:p w14:paraId="3F1224FE" w14:textId="77777777" w:rsidR="0051477A" w:rsidRPr="00B266D6" w:rsidRDefault="00A94E9D">
      <w:pPr>
        <w:pStyle w:val="Heading3"/>
        <w:spacing w:before="176" w:line="288" w:lineRule="auto"/>
        <w:rPr>
          <w:lang w:val="ga"/>
        </w:rPr>
      </w:pPr>
      <w:bookmarkStart w:id="18" w:name="What_is_the_purpose_of_the_complaint_for"/>
      <w:bookmarkEnd w:id="18"/>
      <w:r>
        <w:rPr>
          <w:color w:val="08139C"/>
          <w:lang w:val="ga"/>
        </w:rPr>
        <w:t>Cad is cuspóir leis an bhfoirm ghearáin agus cé na daoine dá bhfuil sí dírithe?</w:t>
      </w:r>
    </w:p>
    <w:p w14:paraId="5F9F26ED" w14:textId="77777777" w:rsidR="00B266D6" w:rsidRDefault="00A94E9D" w:rsidP="00B266D6">
      <w:pPr>
        <w:pStyle w:val="BodyText"/>
        <w:spacing w:before="204" w:line="256" w:lineRule="auto"/>
        <w:ind w:left="23" w:right="727"/>
        <w:jc w:val="both"/>
        <w:rPr>
          <w:sz w:val="19"/>
          <w:szCs w:val="19"/>
          <w:lang w:val="ga"/>
        </w:rPr>
      </w:pPr>
      <w:r w:rsidRPr="00B266D6">
        <w:rPr>
          <w:sz w:val="19"/>
          <w:szCs w:val="19"/>
          <w:lang w:val="ga"/>
        </w:rPr>
        <w:t>Is é an aidhm atá leis an bhfoirm ghearáin ná cabhrú le gearáin a chur isteach faoi bhun an Chreata Príobháideachais Sonraí. Is féidir le daoine aonair í a úsáid i gcás go bhfuil siad ag iarraidh gearán a chomhdú le húdarás cosanta sonraí in aghaidh cuideachta Creata Príobháideachais Sonraí a sháraigh, dar leo, na Prionsabail den Chreat Príobháideachais Sonraí agus í ag láimhseáil a sonraí pearsanta a aistríodh ón Limistéar Eorpach Eacnamaíoch chuig an gcuideachta sin faoi bhun an Chreata.</w:t>
      </w:r>
    </w:p>
    <w:p w14:paraId="78B25BC7" w14:textId="77777777" w:rsidR="00B266D6" w:rsidRDefault="00A94E9D" w:rsidP="00B266D6">
      <w:pPr>
        <w:pStyle w:val="BodyText"/>
        <w:spacing w:before="204" w:line="256" w:lineRule="auto"/>
        <w:ind w:left="23" w:right="727"/>
        <w:jc w:val="both"/>
        <w:rPr>
          <w:sz w:val="19"/>
          <w:szCs w:val="19"/>
          <w:lang w:val="ga"/>
        </w:rPr>
      </w:pPr>
      <w:r w:rsidRPr="00B266D6">
        <w:rPr>
          <w:sz w:val="19"/>
          <w:szCs w:val="19"/>
          <w:lang w:val="ga"/>
        </w:rPr>
        <w:t>Cé nach bhfuil sé éigeantach an fhoirm ghearáin a úsáid, moltar go mór í a úsáid.</w:t>
      </w:r>
    </w:p>
    <w:p w14:paraId="2CBB4C23" w14:textId="77777777" w:rsidR="00B266D6" w:rsidRDefault="00A94E9D" w:rsidP="00B266D6">
      <w:pPr>
        <w:pStyle w:val="BodyText"/>
        <w:spacing w:before="204" w:line="256" w:lineRule="auto"/>
        <w:ind w:left="23" w:right="727"/>
        <w:jc w:val="both"/>
        <w:rPr>
          <w:sz w:val="19"/>
          <w:szCs w:val="19"/>
        </w:rPr>
      </w:pPr>
      <w:r w:rsidRPr="00B266D6">
        <w:rPr>
          <w:sz w:val="19"/>
          <w:szCs w:val="19"/>
          <w:lang w:val="ga"/>
        </w:rPr>
        <w:t xml:space="preserve">Níl an fhoirm ghearáin seo oiriúnach má bhaineann do ghearán le rochtain ar do shonraí pearsanta ag údaráis slándála náisiúnta na Stát Aontaithe. Sa chás sin, caith súil ar an </w:t>
      </w:r>
      <w:hyperlink r:id="rId24">
        <w:r w:rsidRPr="00B266D6">
          <w:rPr>
            <w:color w:val="08139C"/>
            <w:sz w:val="19"/>
            <w:szCs w:val="19"/>
            <w:u w:val="single"/>
            <w:lang w:val="ga"/>
          </w:rPr>
          <w:t>Nóta Faisnéise ón mBord Eorpach um Chosaint Sonraí</w:t>
        </w:r>
      </w:hyperlink>
      <w:hyperlink r:id="rId25"/>
      <w:r w:rsidRPr="00B266D6">
        <w:rPr>
          <w:sz w:val="19"/>
          <w:szCs w:val="19"/>
          <w:lang w:val="ga"/>
        </w:rPr>
        <w:t xml:space="preserve"> maidir leis an ní.</w:t>
      </w:r>
      <w:hyperlink w:anchor="_bookmark16" w:history="1">
        <w:r w:rsidRPr="00B266D6">
          <w:rPr>
            <w:sz w:val="19"/>
            <w:szCs w:val="19"/>
            <w:vertAlign w:val="superscript"/>
            <w:lang w:val="ga"/>
          </w:rPr>
          <w:t>14</w:t>
        </w:r>
      </w:hyperlink>
    </w:p>
    <w:p w14:paraId="5A261EEA" w14:textId="2A12C278" w:rsidR="0051477A" w:rsidRPr="00B266D6" w:rsidRDefault="00A94E9D" w:rsidP="00B266D6">
      <w:pPr>
        <w:pStyle w:val="BodyText"/>
        <w:spacing w:before="204" w:line="256" w:lineRule="auto"/>
        <w:ind w:left="23" w:right="727"/>
        <w:jc w:val="both"/>
        <w:rPr>
          <w:sz w:val="19"/>
          <w:szCs w:val="19"/>
          <w:lang w:val="ga"/>
        </w:rPr>
      </w:pPr>
      <w:r w:rsidRPr="00B266D6">
        <w:rPr>
          <w:sz w:val="19"/>
          <w:szCs w:val="19"/>
          <w:lang w:val="ga"/>
        </w:rPr>
        <w:t>Níl an fhoirm ghearáin seo oiriúnach má bhaineann do ghearán le sáruithe líomhnaithe ar RGCS ag cuideachta, ar sáruithe iad nach mbaineann leis na Prionsabail den Chreat Príobháideachais Sonraí.</w:t>
      </w:r>
    </w:p>
    <w:p w14:paraId="037CEAA0" w14:textId="77777777" w:rsidR="0051477A" w:rsidRDefault="0051477A">
      <w:pPr>
        <w:pStyle w:val="BodyText"/>
        <w:spacing w:before="19"/>
      </w:pPr>
    </w:p>
    <w:p w14:paraId="6A41BA03" w14:textId="77777777" w:rsidR="0051477A" w:rsidRDefault="00A94E9D">
      <w:pPr>
        <w:pStyle w:val="Heading3"/>
      </w:pPr>
      <w:bookmarkStart w:id="19" w:name="Information_regarding_the_processing_of_"/>
      <w:bookmarkEnd w:id="19"/>
      <w:r>
        <w:rPr>
          <w:color w:val="08139C"/>
          <w:lang w:val="ga"/>
        </w:rPr>
        <w:t>Faisnéis maidir le próiseáil do shonraí pearsanta</w:t>
      </w:r>
    </w:p>
    <w:p w14:paraId="768A06A3" w14:textId="77777777" w:rsidR="0051477A" w:rsidRPr="00B266D6" w:rsidRDefault="00A94E9D">
      <w:pPr>
        <w:pStyle w:val="Heading4"/>
        <w:spacing w:before="270" w:line="285" w:lineRule="auto"/>
        <w:ind w:left="23" w:firstLine="0"/>
        <w:jc w:val="left"/>
        <w:rPr>
          <w:sz w:val="19"/>
          <w:szCs w:val="19"/>
        </w:rPr>
      </w:pPr>
      <w:bookmarkStart w:id="20" w:name="Who_will_be_handling_the_data_provided_b"/>
      <w:bookmarkEnd w:id="20"/>
      <w:r w:rsidRPr="00B266D6">
        <w:rPr>
          <w:color w:val="001F5F"/>
          <w:sz w:val="19"/>
          <w:szCs w:val="19"/>
          <w:lang w:val="ga"/>
        </w:rPr>
        <w:t>Cé a láimhseálfaidh na sonraí atá tugtha ar an bhfoirm seo agus conas a chosnófar do shonraí pearsanta?</w:t>
      </w:r>
    </w:p>
    <w:p w14:paraId="282D9D98" w14:textId="77777777" w:rsidR="0051477A" w:rsidRPr="00B266D6" w:rsidRDefault="00A94E9D">
      <w:pPr>
        <w:pStyle w:val="BodyText"/>
        <w:spacing w:before="203" w:line="256" w:lineRule="auto"/>
        <w:ind w:left="23" w:right="725"/>
        <w:jc w:val="both"/>
        <w:rPr>
          <w:sz w:val="19"/>
          <w:szCs w:val="19"/>
          <w:lang w:val="ga"/>
        </w:rPr>
      </w:pPr>
      <w:r w:rsidRPr="00B266D6">
        <w:rPr>
          <w:sz w:val="19"/>
          <w:szCs w:val="19"/>
          <w:lang w:val="ga"/>
        </w:rPr>
        <w:t>Is é d’údarás cosanta sonraí rialaitheoir sonraí na sonraí pearsanta a thugann tú i do ghearán. Próiseálfaidh an t-údarás cosanta sonraí na sonraí pearsanta i gcomhlíonadh na gcúraimí a dhéanann sé ar mhaithe le leas an phobail i gcomhréir le hAirteagal 6(1)(e) RGCS, go háirithe i dtaca leis na cúraimí dá dtagraítear in Airteagal 57(1)(a), (f) agus (g). I gcás go bhfuil an Painéal Neamhfhoirmiúil d’Údaráis Cosanta Sonraí san Aontas Eorpach inniúil, comhroinnfear do shonraí pearsanta leis na húdaráis cosanta sonraí san Aontas Eorpach atá rannpháirteach sa phainéal.</w:t>
      </w:r>
    </w:p>
    <w:p w14:paraId="173091B8" w14:textId="77777777" w:rsidR="0051477A" w:rsidRPr="00B266D6" w:rsidRDefault="00A94E9D">
      <w:pPr>
        <w:pStyle w:val="BodyText"/>
        <w:spacing w:before="164"/>
        <w:rPr>
          <w:sz w:val="20"/>
          <w:lang w:val="ga"/>
        </w:rPr>
      </w:pPr>
      <w:r>
        <w:rPr>
          <w:noProof/>
          <w:sz w:val="20"/>
          <w:lang w:val="ga"/>
        </w:rPr>
        <mc:AlternateContent>
          <mc:Choice Requires="wps">
            <w:drawing>
              <wp:anchor distT="0" distB="0" distL="0" distR="0" simplePos="0" relativeHeight="251661312" behindDoc="1" locked="0" layoutInCell="1" allowOverlap="1" wp14:anchorId="4669FEE8" wp14:editId="6B64F3A1">
                <wp:simplePos x="0" y="0"/>
                <wp:positionH relativeFrom="page">
                  <wp:posOffset>914717</wp:posOffset>
                </wp:positionH>
                <wp:positionV relativeFrom="paragraph">
                  <wp:posOffset>265709</wp:posOffset>
                </wp:positionV>
                <wp:extent cx="183007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29B51E" id="Graphic 9" o:spid="_x0000_s1026" style="position:absolute;margin-left:1in;margin-top:20.9pt;width:144.1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" path="m1829816,l,,,6349r1829816,l1829816,xe" fillcolor="black" stroked="f">
                <v:path arrowok="t"/>
                <w10:wrap type="topAndBottom" anchorx="page"/>
              </v:shape>
            </w:pict>
          </mc:Fallback>
        </mc:AlternateContent>
      </w:r>
    </w:p>
    <w:p w14:paraId="3D52F2B8" w14:textId="77777777" w:rsidR="0051477A" w:rsidRPr="00B266D6" w:rsidRDefault="00A94E9D">
      <w:pPr>
        <w:spacing w:before="90" w:line="254" w:lineRule="auto"/>
        <w:ind w:left="23" w:right="1697"/>
        <w:rPr>
          <w:sz w:val="14"/>
          <w:szCs w:val="14"/>
          <w:lang w:val="ga"/>
        </w:rPr>
      </w:pPr>
      <w:bookmarkStart w:id="21" w:name="_bookmark15"/>
      <w:bookmarkEnd w:id="21"/>
      <w:r w:rsidRPr="00B266D6">
        <w:rPr>
          <w:sz w:val="14"/>
          <w:szCs w:val="14"/>
          <w:vertAlign w:val="superscript"/>
          <w:lang w:val="ga"/>
        </w:rPr>
        <w:t>13</w:t>
      </w:r>
      <w:r w:rsidRPr="00B266D6">
        <w:rPr>
          <w:sz w:val="14"/>
          <w:szCs w:val="14"/>
          <w:lang w:val="ga"/>
        </w:rPr>
        <w:t xml:space="preserve"> Ceisteanna Coitianta maidir le Creat Príobháideachais Sonraí an Aontais Eorpaigh-na Stát Aontaithe do dhaoine aonair Eorpacha: </w:t>
      </w:r>
      <w:hyperlink r:id="rId26">
        <w:r w:rsidRPr="00B266D6">
          <w:rPr>
            <w:color w:val="08139C"/>
            <w:sz w:val="14"/>
            <w:szCs w:val="14"/>
            <w:u w:val="single"/>
            <w:lang w:val="ga"/>
          </w:rPr>
          <w:t>https://www.edpb.europa.eu/our-work-tools/our-</w:t>
        </w:r>
      </w:hyperlink>
      <w:r w:rsidRPr="00B266D6">
        <w:rPr>
          <w:color w:val="08139C"/>
          <w:sz w:val="14"/>
          <w:szCs w:val="14"/>
          <w:lang w:val="ga"/>
        </w:rPr>
        <w:t xml:space="preserve"> </w:t>
      </w:r>
      <w:hyperlink r:id="rId27">
        <w:r w:rsidRPr="00B266D6">
          <w:rPr>
            <w:color w:val="08139C"/>
            <w:sz w:val="14"/>
            <w:szCs w:val="14"/>
            <w:u w:val="single"/>
            <w:lang w:val="ga"/>
          </w:rPr>
          <w:t>documents/other-guidance/eu-us-data-privacy-framework-faq-european-individuals-0_en</w:t>
        </w:r>
      </w:hyperlink>
    </w:p>
    <w:p w14:paraId="3236637F" w14:textId="77777777" w:rsidR="0051477A" w:rsidRPr="00B266D6" w:rsidRDefault="00A94E9D">
      <w:pPr>
        <w:spacing w:before="5" w:line="261" w:lineRule="auto"/>
        <w:ind w:left="23" w:right="754"/>
        <w:rPr>
          <w:sz w:val="14"/>
          <w:szCs w:val="14"/>
          <w:lang w:val="ga"/>
        </w:rPr>
      </w:pPr>
      <w:bookmarkStart w:id="22" w:name="_bookmark16"/>
      <w:bookmarkEnd w:id="22"/>
      <w:r w:rsidRPr="00B266D6">
        <w:rPr>
          <w:sz w:val="14"/>
          <w:szCs w:val="14"/>
          <w:vertAlign w:val="superscript"/>
          <w:lang w:val="ga"/>
        </w:rPr>
        <w:t>14</w:t>
      </w:r>
      <w:r w:rsidRPr="00B266D6">
        <w:rPr>
          <w:sz w:val="14"/>
          <w:szCs w:val="14"/>
          <w:lang w:val="ga"/>
        </w:rPr>
        <w:t xml:space="preserve"> </w:t>
      </w:r>
      <w:hyperlink r:id="rId28">
        <w:r w:rsidRPr="00B266D6">
          <w:rPr>
            <w:color w:val="08139C"/>
            <w:sz w:val="14"/>
            <w:szCs w:val="14"/>
            <w:u w:val="single"/>
            <w:lang w:val="ga"/>
          </w:rPr>
          <w:t>https://www.edpb.europa.eu/system/files/2024-04/edpb_information-note_dpf-redress-mechanism-national-security-</w:t>
        </w:r>
      </w:hyperlink>
      <w:hyperlink r:id="rId29">
        <w:r w:rsidRPr="00B266D6">
          <w:rPr>
            <w:color w:val="08139C"/>
            <w:sz w:val="14"/>
            <w:szCs w:val="14"/>
            <w:u w:val="single"/>
            <w:lang w:val="ga"/>
          </w:rPr>
          <w:t>purposes_en.pdf</w:t>
        </w:r>
      </w:hyperlink>
    </w:p>
    <w:p w14:paraId="6B93D321" w14:textId="77777777" w:rsidR="0051477A" w:rsidRPr="00B266D6" w:rsidRDefault="0051477A">
      <w:pPr>
        <w:spacing w:line="261" w:lineRule="auto"/>
        <w:rPr>
          <w:sz w:val="16"/>
          <w:lang w:val="ga"/>
        </w:rPr>
        <w:sectPr w:rsidR="0051477A" w:rsidRPr="00B266D6">
          <w:pgSz w:w="11910" w:h="16840"/>
          <w:pgMar w:top="1380" w:right="708" w:bottom="1900" w:left="1417" w:header="0" w:footer="1701" w:gutter="0"/>
          <w:cols w:space="720"/>
        </w:sectPr>
      </w:pPr>
    </w:p>
    <w:p w14:paraId="21178A95" w14:textId="77777777" w:rsidR="0051477A" w:rsidRPr="00B266D6" w:rsidRDefault="00A94E9D">
      <w:pPr>
        <w:pStyle w:val="BodyText"/>
        <w:spacing w:before="64" w:line="256" w:lineRule="auto"/>
        <w:ind w:left="23" w:right="722"/>
        <w:jc w:val="both"/>
        <w:rPr>
          <w:sz w:val="19"/>
          <w:szCs w:val="19"/>
          <w:lang w:val="ga"/>
        </w:rPr>
      </w:pPr>
      <w:r w:rsidRPr="00B266D6">
        <w:rPr>
          <w:sz w:val="19"/>
          <w:szCs w:val="19"/>
          <w:lang w:val="ga"/>
        </w:rPr>
        <w:lastRenderedPageBreak/>
        <w:t>Is i gcomhréir le dlí cosanta sonraí an Aontais Eorpaigh a phróiseálfaidh údaráis cosanta sonraí an Aontais Eorpaigh do shonraí pearsanta, agus an méid sin á dhéanamh acu chun do ghearán a láimhseáil agus chuige sin amháin. Stórálfar do shonraí pearsanta ar feadh na tréimhse is gá chun an gearán a phróiseáil agus i gcomhréir leis na dlíthe is infheidhme sna Ballstáit ábhartha (féach an fógra faisnéise ó gach údarás cosanta sonraí). Beidh rochtain theoranta ann ar do shonraí agus ní bheidh siad ar fáil ach amháin do phearsanra údaraithe laistigh de na húdaráis ábhartha cosanta sonraí.</w:t>
      </w:r>
    </w:p>
    <w:p w14:paraId="1F2C37B2" w14:textId="77777777" w:rsidR="0051477A" w:rsidRPr="00B266D6" w:rsidRDefault="00A94E9D">
      <w:pPr>
        <w:pStyle w:val="BodyText"/>
        <w:spacing w:before="156" w:line="256" w:lineRule="auto"/>
        <w:ind w:left="23" w:right="724"/>
        <w:jc w:val="both"/>
        <w:rPr>
          <w:sz w:val="19"/>
          <w:szCs w:val="19"/>
          <w:lang w:val="ga"/>
        </w:rPr>
      </w:pPr>
      <w:r w:rsidRPr="00B266D6">
        <w:rPr>
          <w:sz w:val="19"/>
          <w:szCs w:val="19"/>
          <w:lang w:val="ga"/>
        </w:rPr>
        <w:t>Féadfaidh tú an ceart rochtana, an ceart go ndéanfaí ceartúcháin, an ceart go ndéanfaí léirscriosadh nó an ceart go gcuirfí srian le próiseáil a fheidhmiú nó cur i gcoinne na próiseála (Airteagail 15 RGCS et seq.) trí theagmháil a dhéanamh, go háirithe, leis an údarás cosanta sonraí ar thaisc tú an gearán leis.</w:t>
      </w:r>
    </w:p>
    <w:p w14:paraId="7E6158AA" w14:textId="77777777" w:rsidR="0051477A" w:rsidRPr="00B266D6" w:rsidRDefault="00A94E9D">
      <w:pPr>
        <w:pStyle w:val="Heading4"/>
        <w:spacing w:before="159" w:line="285" w:lineRule="auto"/>
        <w:ind w:left="23" w:firstLine="0"/>
        <w:jc w:val="left"/>
        <w:rPr>
          <w:sz w:val="19"/>
          <w:szCs w:val="19"/>
          <w:lang w:val="ga"/>
        </w:rPr>
      </w:pPr>
      <w:bookmarkStart w:id="23" w:name="Will_your_personal_data_be_transferred_t"/>
      <w:bookmarkEnd w:id="23"/>
      <w:r w:rsidRPr="00B266D6">
        <w:rPr>
          <w:color w:val="001F5F"/>
          <w:sz w:val="19"/>
          <w:szCs w:val="19"/>
          <w:lang w:val="ga"/>
        </w:rPr>
        <w:t>An aistreofar do shonraí pearsanta chuig cuideachtaí sna Stáit Aontaithe nó chuig údaráis na Stát Aontaithe?</w:t>
      </w:r>
    </w:p>
    <w:p w14:paraId="77936A04" w14:textId="77777777" w:rsidR="0051477A" w:rsidRPr="00B266D6" w:rsidRDefault="00A94E9D">
      <w:pPr>
        <w:pStyle w:val="BodyText"/>
        <w:spacing w:before="202" w:line="256" w:lineRule="auto"/>
        <w:ind w:left="23" w:right="724"/>
        <w:jc w:val="both"/>
        <w:rPr>
          <w:sz w:val="19"/>
          <w:szCs w:val="19"/>
          <w:lang w:val="ga"/>
        </w:rPr>
      </w:pPr>
      <w:r w:rsidRPr="00B266D6">
        <w:rPr>
          <w:sz w:val="19"/>
          <w:szCs w:val="19"/>
          <w:lang w:val="ga"/>
        </w:rPr>
        <w:t>Nuair is féidir, láimhseálfar do ghearán gan do shonraí pearsanta a nochtadh don chuideachta Creata Príobháideachais Sonraí atá i gceist ná d’údaráis na Stát Aontaithe, i gcomhréir le prionsabal an íoslaghdaithe sonraí.</w:t>
      </w:r>
    </w:p>
    <w:p w14:paraId="6D5709D2" w14:textId="77777777" w:rsidR="0051477A" w:rsidRPr="00B266D6" w:rsidRDefault="00A94E9D">
      <w:pPr>
        <w:pStyle w:val="BodyText"/>
        <w:spacing w:before="159" w:line="256" w:lineRule="auto"/>
        <w:ind w:left="23" w:right="723"/>
        <w:jc w:val="both"/>
        <w:rPr>
          <w:sz w:val="19"/>
          <w:szCs w:val="19"/>
          <w:lang w:val="ga"/>
        </w:rPr>
      </w:pPr>
      <w:r w:rsidRPr="00B266D6">
        <w:rPr>
          <w:sz w:val="19"/>
          <w:szCs w:val="19"/>
          <w:lang w:val="ga"/>
        </w:rPr>
        <w:t>I gcásanna áirithe, áfach, is féidir go dtarlóidh sé, chun do ghearán a láimhseáil, go mbeidh sé riachtanach do shonraí pearsanta a aistriú chuig an gcuideachta Creata Príobháideachais Sonraí sna Stáit Aontaithe atá i gceist agus/nó chuig údaráis na Stát Aontaithe (is iad sin, Roinn Tráchtála na Stát Aontaithe, Coimisiún Feidearálach Trádála na Stát Aontaithe agus/nó Roinn Iompair na Stát Aontaithe). Is féidir go n-áireofar leis na sonraí pearsanta sin d’ainm, aon aitheantóir eile a d’úsáid tú agus tú i mbun cumarsáide leis an gcuideachta Creata Príobháideachais Sonraí nó aon fhaisnéis phearsanta eile a phróiseáil an chuideachta Creata Príobháideachais Sonraí agus atá ina cuid de do ghearán.</w:t>
      </w:r>
    </w:p>
    <w:p w14:paraId="3F20AC8F" w14:textId="77777777" w:rsidR="0051477A" w:rsidRPr="00B266D6" w:rsidRDefault="00A94E9D">
      <w:pPr>
        <w:pStyle w:val="BodyText"/>
        <w:spacing w:before="157" w:line="256" w:lineRule="auto"/>
        <w:ind w:left="23" w:right="725"/>
        <w:jc w:val="both"/>
        <w:rPr>
          <w:sz w:val="19"/>
          <w:szCs w:val="19"/>
          <w:lang w:val="ga"/>
        </w:rPr>
      </w:pPr>
      <w:r w:rsidRPr="00B266D6">
        <w:rPr>
          <w:sz w:val="19"/>
          <w:szCs w:val="19"/>
          <w:lang w:val="ga"/>
        </w:rPr>
        <w:t>Más rud é go mbeidh an t-aistriú riachtanach chun do ghearán a láimhseáil, cuirfear an méid sin in iúl go sonrach duit sula n-aistreofar na sonraí, agus tabharfar deis duit a chinneadh an mian leat dul ar aghaidh.</w:t>
      </w:r>
    </w:p>
    <w:p w14:paraId="6388B9BF" w14:textId="77777777" w:rsidR="0051477A" w:rsidRPr="00B266D6" w:rsidRDefault="00A94E9D">
      <w:pPr>
        <w:pStyle w:val="BodyText"/>
        <w:spacing w:before="158" w:line="256" w:lineRule="auto"/>
        <w:ind w:left="23" w:right="619"/>
        <w:rPr>
          <w:sz w:val="19"/>
          <w:szCs w:val="19"/>
        </w:rPr>
      </w:pPr>
      <w:r w:rsidRPr="00B266D6">
        <w:rPr>
          <w:sz w:val="19"/>
          <w:szCs w:val="19"/>
          <w:lang w:val="ga"/>
        </w:rPr>
        <w:t>Is féidir go bhfoilseofar toradh an nós imeachta gearáin, más cuí. Ní nochtfar do shonraí pearsanta, áfach.</w:t>
      </w:r>
    </w:p>
    <w:sectPr w:rsidR="0051477A" w:rsidRPr="00B266D6">
      <w:pgSz w:w="11910" w:h="16840"/>
      <w:pgMar w:top="1380" w:right="708" w:bottom="1900" w:left="1417" w:header="0" w:footer="1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ED79C" w14:textId="77777777" w:rsidR="00231795" w:rsidRDefault="00231795">
      <w:r>
        <w:separator/>
      </w:r>
    </w:p>
  </w:endnote>
  <w:endnote w:type="continuationSeparator" w:id="0">
    <w:p w14:paraId="3B4ABD1D" w14:textId="77777777" w:rsidR="00231795" w:rsidRDefault="00231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826A0" w14:textId="77777777" w:rsidR="0051477A" w:rsidRDefault="00A94E9D">
    <w:pPr>
      <w:pStyle w:val="BodyText"/>
      <w:spacing w:line="14" w:lineRule="auto"/>
      <w:rPr>
        <w:sz w:val="20"/>
      </w:rPr>
    </w:pPr>
    <w:r>
      <w:rPr>
        <w:noProof/>
        <w:sz w:val="20"/>
        <w:lang w:val="ga"/>
      </w:rPr>
      <w:drawing>
        <wp:anchor distT="0" distB="0" distL="0" distR="0" simplePos="0" relativeHeight="487417344" behindDoc="1" locked="0" layoutInCell="1" allowOverlap="1" wp14:anchorId="05F944FE" wp14:editId="46D8768D">
          <wp:simplePos x="0" y="0"/>
          <wp:positionH relativeFrom="page">
            <wp:posOffset>4966056</wp:posOffset>
          </wp:positionH>
          <wp:positionV relativeFrom="page">
            <wp:posOffset>9486513</wp:posOffset>
          </wp:positionV>
          <wp:extent cx="2063834" cy="12523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2063834" cy="125233"/>
                  </a:xfrm>
                  <a:prstGeom prst="rect">
                    <a:avLst/>
                  </a:prstGeom>
                </pic:spPr>
              </pic:pic>
            </a:graphicData>
          </a:graphic>
        </wp:anchor>
      </w:drawing>
    </w:r>
    <w:r>
      <w:rPr>
        <w:noProof/>
        <w:sz w:val="20"/>
        <w:lang w:val="ga"/>
      </w:rPr>
      <mc:AlternateContent>
        <mc:Choice Requires="wps">
          <w:drawing>
            <wp:anchor distT="0" distB="0" distL="0" distR="0" simplePos="0" relativeHeight="487417856" behindDoc="1" locked="0" layoutInCell="1" allowOverlap="1" wp14:anchorId="7948D47D" wp14:editId="7A0CB45F">
              <wp:simplePos x="0" y="0"/>
              <wp:positionH relativeFrom="page">
                <wp:posOffset>876617</wp:posOffset>
              </wp:positionH>
              <wp:positionV relativeFrom="page">
                <wp:posOffset>9510109</wp:posOffset>
              </wp:positionV>
              <wp:extent cx="631825"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1825" cy="153670"/>
                      </a:xfrm>
                      <a:prstGeom prst="rect">
                        <a:avLst/>
                      </a:prstGeom>
                    </wps:spPr>
                    <wps:txbx>
                      <w:txbxContent>
                        <w:p w14:paraId="54708F2E" w14:textId="77777777" w:rsidR="0051477A" w:rsidRDefault="00A94E9D">
                          <w:pPr>
                            <w:spacing w:before="14"/>
                            <w:ind w:left="60"/>
                            <w:rPr>
                              <w:sz w:val="18"/>
                            </w:rPr>
                          </w:pPr>
                          <w:r>
                            <w:rPr>
                              <w:color w:val="090F5D"/>
                              <w:sz w:val="18"/>
                              <w:lang w:val="ga"/>
                            </w:rPr>
                            <w:fldChar w:fldCharType="begin"/>
                          </w:r>
                          <w:r>
                            <w:rPr>
                              <w:color w:val="090F5D"/>
                              <w:sz w:val="18"/>
                              <w:lang w:val="ga"/>
                            </w:rPr>
                            <w:instrText xml:space="preserve"> PAGE </w:instrText>
                          </w:r>
                          <w:r>
                            <w:rPr>
                              <w:color w:val="090F5D"/>
                              <w:sz w:val="18"/>
                              <w:lang w:val="ga"/>
                            </w:rPr>
                            <w:fldChar w:fldCharType="separate"/>
                          </w:r>
                          <w:r>
                            <w:rPr>
                              <w:color w:val="090F5D"/>
                              <w:sz w:val="18"/>
                              <w:lang w:val="ga"/>
                            </w:rPr>
                            <w:t>1</w:t>
                          </w:r>
                          <w:r>
                            <w:rPr>
                              <w:color w:val="090F5D"/>
                              <w:sz w:val="18"/>
                              <w:lang w:val="ga"/>
                            </w:rPr>
                            <w:fldChar w:fldCharType="end"/>
                          </w:r>
                          <w:r>
                            <w:rPr>
                              <w:color w:val="090F5D"/>
                              <w:sz w:val="18"/>
                              <w:lang w:val="ga"/>
                            </w:rPr>
                            <w:t xml:space="preserve"> | Glactha</w:t>
                          </w:r>
                        </w:p>
                      </w:txbxContent>
                    </wps:txbx>
                    <wps:bodyPr wrap="square" lIns="0" tIns="0" rIns="0" bIns="0" rtlCol="0">
                      <a:noAutofit/>
                    </wps:bodyPr>
                  </wps:wsp>
                </a:graphicData>
              </a:graphic>
            </wp:anchor>
          </w:drawing>
        </mc:Choice>
        <mc:Fallback>
          <w:pict>
            <v:shapetype w14:anchorId="7948D47D" id="_x0000_t202" coordsize="21600,21600" o:spt="202" path="m,l,21600r21600,l21600,xe">
              <v:stroke joinstyle="miter"/>
              <v:path gradientshapeok="t" o:connecttype="rect"/>
            </v:shapetype>
            <v:shape id="Textbox 4" o:spid="_x0000_s1029" type="#_x0000_t202" style="position:absolute;margin-left:69pt;margin-top:748.85pt;width:49.75pt;height:12.1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" filled="f" stroked="f">
              <v:textbox inset="0,0,0,0">
                <w:txbxContent>
                  <w:p w14:paraId="54708F2E" w14:textId="77777777" w:rsidR="0051477A" w:rsidRDefault="00A94E9D">
                    <w:pPr>
                      <w:spacing w:before="14"/>
                      <w:ind w:left="60"/>
                      <w:rPr>
                        <w:sz w:val="18"/>
                      </w:rPr>
                    </w:pPr>
                    <w:r>
                      <w:rPr>
                        <w:color w:val="090F5D"/>
                        <w:sz w:val="18"/>
                        <w:lang w:val="ga"/>
                      </w:rPr>
                      <w:fldChar w:fldCharType="begin"/>
                    </w:r>
                    <w:r>
                      <w:rPr>
                        <w:color w:val="090F5D"/>
                        <w:sz w:val="18"/>
                        <w:lang w:val="ga"/>
                      </w:rPr>
                      <w:instrText xml:space="preserve"> PAGE </w:instrText>
                    </w:r>
                    <w:r>
                      <w:rPr>
                        <w:color w:val="090F5D"/>
                        <w:sz w:val="18"/>
                        <w:lang w:val="ga"/>
                      </w:rPr>
                      <w:fldChar w:fldCharType="separate"/>
                    </w:r>
                    <w:r>
                      <w:rPr>
                        <w:color w:val="090F5D"/>
                        <w:sz w:val="18"/>
                        <w:lang w:val="ga"/>
                      </w:rPr>
                      <w:t>1</w:t>
                    </w:r>
                    <w:r>
                      <w:rPr>
                        <w:color w:val="090F5D"/>
                        <w:sz w:val="18"/>
                        <w:lang w:val="ga"/>
                      </w:rPr>
                      <w:fldChar w:fldCharType="end"/>
                    </w:r>
                    <w:r>
                      <w:rPr>
                        <w:color w:val="090F5D"/>
                        <w:sz w:val="18"/>
                        <w:lang w:val="ga"/>
                      </w:rPr>
                      <w:t xml:space="preserve"> | Glactha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8BB8D" w14:textId="77777777" w:rsidR="00231795" w:rsidRDefault="00231795">
      <w:r>
        <w:separator/>
      </w:r>
    </w:p>
  </w:footnote>
  <w:footnote w:type="continuationSeparator" w:id="0">
    <w:p w14:paraId="42B707B6" w14:textId="77777777" w:rsidR="00231795" w:rsidRDefault="002317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BF70DE"/>
    <w:multiLevelType w:val="hybridMultilevel"/>
    <w:tmpl w:val="8E34F06C"/>
    <w:lvl w:ilvl="0" w:tplc="29C85184">
      <w:start w:val="1"/>
      <w:numFmt w:val="decimal"/>
      <w:lvlText w:val="%1."/>
      <w:lvlJc w:val="left"/>
      <w:pPr>
        <w:ind w:left="384" w:hanging="361"/>
        <w:jc w:val="left"/>
      </w:pPr>
      <w:rPr>
        <w:rFonts w:ascii="Calibri" w:eastAsia="Calibri" w:hAnsi="Calibri" w:cs="Calibri" w:hint="default"/>
        <w:b/>
        <w:bCs/>
        <w:i w:val="0"/>
        <w:iCs w:val="0"/>
        <w:spacing w:val="-2"/>
        <w:w w:val="100"/>
        <w:sz w:val="22"/>
        <w:szCs w:val="22"/>
        <w:lang w:val="en-US" w:eastAsia="en-US" w:bidi="ar-SA"/>
      </w:rPr>
    </w:lvl>
    <w:lvl w:ilvl="1" w:tplc="C80AAC9A">
      <w:start w:val="1"/>
      <w:numFmt w:val="lowerLetter"/>
      <w:lvlText w:val="%2."/>
      <w:lvlJc w:val="left"/>
      <w:pPr>
        <w:ind w:left="1179" w:hanging="360"/>
        <w:jc w:val="left"/>
      </w:pPr>
      <w:rPr>
        <w:rFonts w:ascii="Calibri" w:eastAsia="Calibri" w:hAnsi="Calibri" w:cs="Calibri" w:hint="default"/>
        <w:b w:val="0"/>
        <w:bCs w:val="0"/>
        <w:i w:val="0"/>
        <w:iCs w:val="0"/>
        <w:spacing w:val="-1"/>
        <w:w w:val="100"/>
        <w:sz w:val="22"/>
        <w:szCs w:val="22"/>
        <w:lang w:val="en-US" w:eastAsia="en-US" w:bidi="ar-SA"/>
      </w:rPr>
    </w:lvl>
    <w:lvl w:ilvl="2" w:tplc="1F9AD40A">
      <w:numFmt w:val="bullet"/>
      <w:lvlText w:val="•"/>
      <w:lvlJc w:val="left"/>
      <w:pPr>
        <w:ind w:left="2135" w:hanging="360"/>
      </w:pPr>
      <w:rPr>
        <w:rFonts w:hint="default"/>
        <w:lang w:val="en-US" w:eastAsia="en-US" w:bidi="ar-SA"/>
      </w:rPr>
    </w:lvl>
    <w:lvl w:ilvl="3" w:tplc="445250B8">
      <w:numFmt w:val="bullet"/>
      <w:lvlText w:val="•"/>
      <w:lvlJc w:val="left"/>
      <w:pPr>
        <w:ind w:left="3091" w:hanging="360"/>
      </w:pPr>
      <w:rPr>
        <w:rFonts w:hint="default"/>
        <w:lang w:val="en-US" w:eastAsia="en-US" w:bidi="ar-SA"/>
      </w:rPr>
    </w:lvl>
    <w:lvl w:ilvl="4" w:tplc="31D0507E">
      <w:numFmt w:val="bullet"/>
      <w:lvlText w:val="•"/>
      <w:lvlJc w:val="left"/>
      <w:pPr>
        <w:ind w:left="4046" w:hanging="360"/>
      </w:pPr>
      <w:rPr>
        <w:rFonts w:hint="default"/>
        <w:lang w:val="en-US" w:eastAsia="en-US" w:bidi="ar-SA"/>
      </w:rPr>
    </w:lvl>
    <w:lvl w:ilvl="5" w:tplc="76E6C724">
      <w:numFmt w:val="bullet"/>
      <w:lvlText w:val="•"/>
      <w:lvlJc w:val="left"/>
      <w:pPr>
        <w:ind w:left="5002" w:hanging="360"/>
      </w:pPr>
      <w:rPr>
        <w:rFonts w:hint="default"/>
        <w:lang w:val="en-US" w:eastAsia="en-US" w:bidi="ar-SA"/>
      </w:rPr>
    </w:lvl>
    <w:lvl w:ilvl="6" w:tplc="2F9A8216">
      <w:numFmt w:val="bullet"/>
      <w:lvlText w:val="•"/>
      <w:lvlJc w:val="left"/>
      <w:pPr>
        <w:ind w:left="5957" w:hanging="360"/>
      </w:pPr>
      <w:rPr>
        <w:rFonts w:hint="default"/>
        <w:lang w:val="en-US" w:eastAsia="en-US" w:bidi="ar-SA"/>
      </w:rPr>
    </w:lvl>
    <w:lvl w:ilvl="7" w:tplc="F5AC66F8">
      <w:numFmt w:val="bullet"/>
      <w:lvlText w:val="•"/>
      <w:lvlJc w:val="left"/>
      <w:pPr>
        <w:ind w:left="6913" w:hanging="360"/>
      </w:pPr>
      <w:rPr>
        <w:rFonts w:hint="default"/>
        <w:lang w:val="en-US" w:eastAsia="en-US" w:bidi="ar-SA"/>
      </w:rPr>
    </w:lvl>
    <w:lvl w:ilvl="8" w:tplc="D084EA26">
      <w:numFmt w:val="bullet"/>
      <w:lvlText w:val="•"/>
      <w:lvlJc w:val="left"/>
      <w:pPr>
        <w:ind w:left="7868" w:hanging="360"/>
      </w:pPr>
      <w:rPr>
        <w:rFonts w:hint="default"/>
        <w:lang w:val="en-US" w:eastAsia="en-US" w:bidi="ar-SA"/>
      </w:rPr>
    </w:lvl>
  </w:abstractNum>
  <w:num w:numId="1" w16cid:durableId="117965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1477A"/>
    <w:rsid w:val="00231795"/>
    <w:rsid w:val="0051477A"/>
    <w:rsid w:val="0069735C"/>
    <w:rsid w:val="009606FC"/>
    <w:rsid w:val="00966B5B"/>
    <w:rsid w:val="0097513E"/>
    <w:rsid w:val="00A94E9D"/>
    <w:rsid w:val="00B266D6"/>
    <w:rsid w:val="00CC3D56"/>
    <w:rsid w:val="00D23111"/>
    <w:rsid w:val="00DC3841"/>
    <w:rsid w:val="00F578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89908"/>
  <w15:docId w15:val="{006ADF72-62E9-49CD-A2AC-E140B929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0"/>
      <w:ind w:left="23"/>
      <w:outlineLvl w:val="0"/>
    </w:pPr>
    <w:rPr>
      <w:b/>
      <w:bCs/>
      <w:sz w:val="40"/>
      <w:szCs w:val="40"/>
    </w:rPr>
  </w:style>
  <w:style w:type="paragraph" w:styleId="Heading2">
    <w:name w:val="heading 2"/>
    <w:basedOn w:val="Normal"/>
    <w:uiPriority w:val="9"/>
    <w:unhideWhenUsed/>
    <w:qFormat/>
    <w:pPr>
      <w:spacing w:before="1"/>
      <w:ind w:right="706"/>
      <w:jc w:val="center"/>
      <w:outlineLvl w:val="1"/>
    </w:pPr>
    <w:rPr>
      <w:sz w:val="32"/>
      <w:szCs w:val="32"/>
    </w:rPr>
  </w:style>
  <w:style w:type="paragraph" w:styleId="Heading3">
    <w:name w:val="heading 3"/>
    <w:basedOn w:val="Normal"/>
    <w:uiPriority w:val="9"/>
    <w:unhideWhenUsed/>
    <w:qFormat/>
    <w:pPr>
      <w:ind w:left="23"/>
      <w:outlineLvl w:val="2"/>
    </w:pPr>
    <w:rPr>
      <w:b/>
      <w:bCs/>
      <w:sz w:val="28"/>
      <w:szCs w:val="28"/>
    </w:rPr>
  </w:style>
  <w:style w:type="paragraph" w:styleId="Heading4">
    <w:name w:val="heading 4"/>
    <w:basedOn w:val="Normal"/>
    <w:uiPriority w:val="9"/>
    <w:unhideWhenUsed/>
    <w:qFormat/>
    <w:pPr>
      <w:ind w:left="384" w:right="754" w:hanging="361"/>
      <w:jc w:val="both"/>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7"/>
      <w:ind w:left="23"/>
    </w:pPr>
    <w:rPr>
      <w:b/>
      <w:bCs/>
    </w:rPr>
  </w:style>
  <w:style w:type="paragraph" w:styleId="BodyText">
    <w:name w:val="Body Text"/>
    <w:basedOn w:val="Normal"/>
    <w:uiPriority w:val="1"/>
    <w:qFormat/>
  </w:style>
  <w:style w:type="paragraph" w:styleId="Title">
    <w:name w:val="Title"/>
    <w:basedOn w:val="Normal"/>
    <w:uiPriority w:val="10"/>
    <w:qFormat/>
    <w:pPr>
      <w:ind w:left="409" w:right="1144" w:firstLine="9"/>
      <w:jc w:val="center"/>
    </w:pPr>
    <w:rPr>
      <w:b/>
      <w:bCs/>
      <w:sz w:val="52"/>
      <w:szCs w:val="52"/>
    </w:rPr>
  </w:style>
  <w:style w:type="paragraph" w:styleId="ListParagraph">
    <w:name w:val="List Paragraph"/>
    <w:basedOn w:val="Normal"/>
    <w:uiPriority w:val="1"/>
    <w:qFormat/>
    <w:pPr>
      <w:ind w:left="384" w:hanging="361"/>
      <w:jc w:val="both"/>
    </w:pPr>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97513E"/>
    <w:rPr>
      <w:color w:val="0000FF" w:themeColor="hyperlink"/>
      <w:u w:val="single"/>
    </w:rPr>
  </w:style>
  <w:style w:type="character" w:styleId="UnresolvedMention">
    <w:name w:val="Unresolved Mention"/>
    <w:basedOn w:val="DefaultParagraphFont"/>
    <w:uiPriority w:val="99"/>
    <w:semiHidden/>
    <w:unhideWhenUsed/>
    <w:rsid w:val="0097513E"/>
    <w:rPr>
      <w:color w:val="605E5C"/>
      <w:shd w:val="clear" w:color="auto" w:fill="E1DFDD"/>
    </w:rPr>
  </w:style>
  <w:style w:type="paragraph" w:styleId="Header">
    <w:name w:val="header"/>
    <w:basedOn w:val="Normal"/>
    <w:link w:val="HeaderChar"/>
    <w:uiPriority w:val="99"/>
    <w:unhideWhenUsed/>
    <w:rsid w:val="00B266D6"/>
    <w:pPr>
      <w:tabs>
        <w:tab w:val="center" w:pos="4513"/>
        <w:tab w:val="right" w:pos="9026"/>
      </w:tabs>
    </w:pPr>
  </w:style>
  <w:style w:type="character" w:customStyle="1" w:styleId="HeaderChar">
    <w:name w:val="Header Char"/>
    <w:basedOn w:val="DefaultParagraphFont"/>
    <w:link w:val="Header"/>
    <w:uiPriority w:val="99"/>
    <w:rsid w:val="00B266D6"/>
    <w:rPr>
      <w:rFonts w:ascii="Arial" w:eastAsia="Arial" w:hAnsi="Arial" w:cs="Arial"/>
    </w:rPr>
  </w:style>
  <w:style w:type="paragraph" w:styleId="Footer">
    <w:name w:val="footer"/>
    <w:basedOn w:val="Normal"/>
    <w:link w:val="FooterChar"/>
    <w:uiPriority w:val="99"/>
    <w:unhideWhenUsed/>
    <w:rsid w:val="00B266D6"/>
    <w:pPr>
      <w:tabs>
        <w:tab w:val="center" w:pos="4513"/>
        <w:tab w:val="right" w:pos="9026"/>
      </w:tabs>
    </w:pPr>
  </w:style>
  <w:style w:type="character" w:customStyle="1" w:styleId="FooterChar">
    <w:name w:val="Footer Char"/>
    <w:basedOn w:val="DefaultParagraphFont"/>
    <w:link w:val="Footer"/>
    <w:uiPriority w:val="99"/>
    <w:rsid w:val="00B266D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EN/TXT/PDF/?uri=CELEX%3A32023D1795" TargetMode="External"/><Relationship Id="rId18" Type="http://schemas.openxmlformats.org/officeDocument/2006/relationships/hyperlink" Target="https://www.dataprivacyframework.gov/program-articles/Participation-Requirements-Data-Privacy-Framework-(DPF)-Principles" TargetMode="External"/><Relationship Id="rId26" Type="http://schemas.openxmlformats.org/officeDocument/2006/relationships/hyperlink" Target="https://www.edpb.europa.eu/our-work-tools/our-documents/other-guidance/eu-us-data-privacy-framework-faq-european-individuals-0_en" TargetMode="External"/><Relationship Id="rId3" Type="http://schemas.openxmlformats.org/officeDocument/2006/relationships/settings" Target="settings.xml"/><Relationship Id="rId21" Type="http://schemas.openxmlformats.org/officeDocument/2006/relationships/hyperlink" Target="https://www.edpb.europa.eu/about-edpb/about-edpb/members_en" TargetMode="External"/><Relationship Id="rId7" Type="http://schemas.openxmlformats.org/officeDocument/2006/relationships/image" Target="media/image1.png"/><Relationship Id="rId12" Type="http://schemas.openxmlformats.org/officeDocument/2006/relationships/hyperlink" Target="https://www.edpb.europa.eu/about-edpb/about-edpb/members_en" TargetMode="External"/><Relationship Id="rId17" Type="http://schemas.openxmlformats.org/officeDocument/2006/relationships/hyperlink" Target="https://www.edpb.europa.eu/our-work-tools/our-documents/other-guidance/eu-us-data-privacy-framework-faq-european-businesses-0_en" TargetMode="External"/><Relationship Id="rId25" Type="http://schemas.openxmlformats.org/officeDocument/2006/relationships/hyperlink" Target="https://www.edpb.europa.eu/system/files/2024-04/edpb_information-note_dpf-redress-mechanism-national-security-purposes_en.pdf" TargetMode="External"/><Relationship Id="rId2" Type="http://schemas.openxmlformats.org/officeDocument/2006/relationships/styles" Target="styles.xml"/><Relationship Id="rId16" Type="http://schemas.openxmlformats.org/officeDocument/2006/relationships/hyperlink" Target="https://www.edpb.europa.eu/our-work-tools/our-documents/other-guidance/eu-us-data-privacy-framework-faq-european-businesses-0_en" TargetMode="External"/><Relationship Id="rId20" Type="http://schemas.openxmlformats.org/officeDocument/2006/relationships/hyperlink" Target="https://www.dataprivacyframework.gov/list" TargetMode="External"/><Relationship Id="rId29" Type="http://schemas.openxmlformats.org/officeDocument/2006/relationships/hyperlink" Target="https://www.edpb.europa.eu/system/files/2024-04/edpb_information-note_dpf-redress-mechanism-national-security-purposes_e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taprivacyframework.gov/list" TargetMode="External"/><Relationship Id="rId24" Type="http://schemas.openxmlformats.org/officeDocument/2006/relationships/hyperlink" Target="https://www.edpb.europa.eu/system/files/2024-04/edpb_information-note_dpf-redress-mechanism-national-security-purposes_en.pdf" TargetMode="External"/><Relationship Id="rId5" Type="http://schemas.openxmlformats.org/officeDocument/2006/relationships/footnotes" Target="footnotes.xml"/><Relationship Id="rId15" Type="http://schemas.openxmlformats.org/officeDocument/2006/relationships/hyperlink" Target="https://www.edpb.europa.eu/our-work-tools/our-documents/other-guidance/eu-us-data-privacy-framework-faq-european-individuals-0_en" TargetMode="External"/><Relationship Id="rId23" Type="http://schemas.openxmlformats.org/officeDocument/2006/relationships/hyperlink" Target="https://www.edpb.europa.eu/our-work-tools/our-documents/other-guidance/rules-procedure-informal-panel-eu-dpas-according-eu-0_en" TargetMode="External"/><Relationship Id="rId28" Type="http://schemas.openxmlformats.org/officeDocument/2006/relationships/hyperlink" Target="https://www.edpb.europa.eu/system/files/2024-04/edpb_information-note_dpf-redress-mechanism-national-security-purposes_en.pdf" TargetMode="External"/><Relationship Id="rId10" Type="http://schemas.openxmlformats.org/officeDocument/2006/relationships/hyperlink" Target="https://www.dataprivacyframework.gov/program-articles/Participation-Requirements-Data-Privacy-Framework-(DPF)-Principles" TargetMode="External"/><Relationship Id="rId19" Type="http://schemas.openxmlformats.org/officeDocument/2006/relationships/hyperlink" Target="https://www.dataprivacyframework.gov/program-articles/Participation-Requirements-Data-Privacy-Framework-(DPF)-Principle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ataprivacyframework.gov/program-articles/Participation-Requirements-Data-Privacy-Framework-(DPF)-Principles" TargetMode="External"/><Relationship Id="rId14" Type="http://schemas.openxmlformats.org/officeDocument/2006/relationships/hyperlink" Target="https://www.edpb.europa.eu/our-work-tools/our-documents/other-guidance/eu-us-data-privacy-framework-faq-european-individuals-0_en" TargetMode="External"/><Relationship Id="rId22" Type="http://schemas.openxmlformats.org/officeDocument/2006/relationships/hyperlink" Target="https://www.edpb.europa.eu/our-work-tools/our-documents/other-guidance/rules-procedure-informal-panel-eu-dpas-according-eu-0_en" TargetMode="External"/><Relationship Id="rId27" Type="http://schemas.openxmlformats.org/officeDocument/2006/relationships/hyperlink" Target="https://www.edpb.europa.eu/our-work-tools/our-documents/other-guidance/eu-us-data-privacy-framework-faq-european-individuals-0_en"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2635</Words>
  <Characters>15026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Department of Justice</Company>
  <LinksUpToDate>false</LinksUpToDate>
  <CharactersWithSpaces>17626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JX. Ryan</cp:lastModifiedBy>
  <cp:revision>5</cp:revision>
  <dcterms:created xsi:type="dcterms:W3CDTF">2026-08-25T08:38:00Z</dcterms:created>
  <dcterms:modified xsi:type="dcterms:W3CDTF">2026-09-07T13:55:00Z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LastSaved">
    <vt:filetime>2026-08-25T00:00:00Z</vt:filetime>
  </property>
</Properties>
</file>